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B</w:t>
      </w:r>
      <w:r>
        <w:rPr>
          <w:rFonts w:ascii="Cambria" w:hAnsi="Cambria"/>
          <w:color w:val="000000"/>
        </w:rPr>
        <w:t>ài tập TRIZ</w:t>
      </w:r>
      <w:r>
        <w:rPr>
          <w:rFonts w:ascii="Cambria" w:hAnsi="Cambria"/>
          <w:color w:val="000000"/>
        </w:rPr>
        <w:t xml:space="preserve"> </w:t>
      </w:r>
      <w:r>
        <w:rPr>
          <w:rFonts w:ascii="Cambria" w:hAnsi="Cambria"/>
          <w:color w:val="000000"/>
        </w:rPr>
        <w:t>(Giải</w:t>
      </w:r>
      <w:r>
        <w:rPr>
          <w:rFonts w:ascii="Cambria" w:hAnsi="Cambria"/>
          <w:color w:val="000000"/>
        </w:rPr>
        <w:t xml:space="preserve"> quyết vấn đề dựa trên các mâu thuẫn)</w:t>
      </w:r>
      <w:r>
        <w:rPr>
          <w:rFonts w:ascii="Cambria" w:hAnsi="Cambria"/>
          <w:color w:val="000000"/>
        </w:rPr>
        <w:t xml:space="preserve">: </w:t>
      </w:r>
      <w:r>
        <w:rPr>
          <w:rFonts w:ascii="Cambria" w:hAnsi="Cambria"/>
          <w:color w:val="000000"/>
        </w:rPr>
        <w:t>Đập vỡ hay không?</w:t>
      </w:r>
    </w:p>
    <w:p>
      <w:pPr>
        <w:spacing w:after="0"/>
        <w:ind w:left="120"/>
        <w:jc w:val="left"/>
      </w:pPr>
      <w:r>
        <w:rPr>
          <w:rFonts w:ascii="Cambria" w:hAnsi="Cambria"/>
          <w:b w:val="false"/>
          <w:i w:val="false"/>
          <w:color w:val="000000"/>
          <w:sz w:val="22"/>
        </w:rPr>
        <w:t xml:space="preserve">Nguồn: Doãn Minh Đăng @ TRIZ Studies - </w:t>
      </w:r>
      <w:hyperlink r:id="rId5">
        <w:r>
          <w:rPr>
            <w:rFonts w:ascii="Cambria" w:hAnsi="Cambria"/>
            <w:b w:val="false"/>
            <w:i w:val="false"/>
            <w:color w:val="0000ff"/>
            <w:sz w:val="22"/>
            <w:u w:val="single"/>
          </w:rPr>
          <w:t>rosetta.vn/triz</w:t>
        </w:r>
      </w:hyperlink>
      <w:r>
        <w:rPr>
          <w:rFonts w:ascii="Cambria" w:hAnsi="Cambria"/>
          <w:b w:val="false"/>
          <w:i w:val="false"/>
          <w:color w:val="000000"/>
          <w:sz w:val="22"/>
        </w:rPr>
        <w:t xml:space="preserve"> - 2020-08-09</w:t>
      </w:r>
    </w:p>
    <w:p>
      <w:pPr>
        <w:spacing w:after="0"/>
        <w:ind w:left="120"/>
        <w:jc w:val="left"/>
      </w:pPr>
      <w:r>
        <w:rPr>
          <w:rFonts w:ascii="Cambria" w:hAnsi="Cambria"/>
          <w:b w:val="false"/>
          <w:i w:val="false"/>
          <w:color w:val="000000"/>
          <w:sz w:val="22"/>
        </w:rPr>
        <w:t>Bảng 1. Thông tin để phân loại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969"/>
        <w:gridCol w:w="11071"/>
      </w:tblGrid>
      <w:tr>
        <w:trPr>
          <w:trHeight w:val="450" w:hRule="atLeast"/>
        </w:trPr>
        <w:tc>
          <w:tcPr>
            <w:tcW w:w="2969"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Tiêu-đề:</w:t>
            </w:r>
          </w:p>
        </w:tc>
        <w:tc>
          <w:tcPr>
            <w:tcW w:w="11071"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i w:val="false"/>
                <w:color w:val="000000"/>
                <w:sz w:val="22"/>
              </w:rPr>
              <w:t>Đập vỡ hay không?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Tóm-tắt:</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Để đo áp suất không khí bên trong bóng đèn kín, cần dùng một</w:t>
            </w:r>
            <w:r>
              <w:rPr>
                <w:rFonts w:ascii="Cambria" w:hAnsi="Cambria"/>
                <w:b w:val="false"/>
                <w:i w:val="false"/>
                <w:color w:val="000000"/>
                <w:sz w:val="22"/>
              </w:rPr>
              <w:t xml:space="preserve"> </w:t>
            </w:r>
            <w:r>
              <w:rPr>
                <w:rFonts w:ascii="Cambria" w:hAnsi="Cambria"/>
                <w:b w:val="false"/>
                <w:i w:val="false"/>
                <w:color w:val="000000"/>
                <w:sz w:val="22"/>
              </w:rPr>
              <w:t>“trường”</w:t>
            </w:r>
            <w:r>
              <w:rPr>
                <w:rFonts w:ascii="Cambria" w:hAnsi="Cambria"/>
                <w:b w:val="false"/>
                <w:i w:val="false"/>
                <w:color w:val="000000"/>
                <w:sz w:val="22"/>
              </w:rPr>
              <w:t xml:space="preserve"> trung gian để chuyển từ áp suất sang cái có thể tiếp cận được xuyên qua lớp thủy tinh bao kín bóng đèn, cái trường đó nên là ánh sáng. Có thể có các giải pháp dùng vật liệu đổi màu theo áp suất, hoặc làm cho</w:t>
            </w:r>
            <w:r>
              <w:rPr>
                <w:rFonts w:ascii="Cambria" w:hAnsi="Cambria"/>
                <w:b w:val="false"/>
                <w:i w:val="false"/>
                <w:color w:val="000000"/>
                <w:sz w:val="22"/>
              </w:rPr>
              <w:t xml:space="preserve"> </w:t>
            </w:r>
            <w:r>
              <w:rPr>
                <w:rFonts w:ascii="Cambria" w:hAnsi="Cambria"/>
                <w:b w:val="false"/>
                <w:i w:val="false"/>
                <w:color w:val="000000"/>
                <w:sz w:val="22"/>
              </w:rPr>
              <w:t>(toàn</w:t>
            </w:r>
            <w:r>
              <w:rPr>
                <w:rFonts w:ascii="Cambria" w:hAnsi="Cambria"/>
                <w:b w:val="false"/>
                <w:i w:val="false"/>
                <w:color w:val="000000"/>
                <w:sz w:val="22"/>
              </w:rPr>
              <w:t xml:space="preserve"> bộ hoặc một phần) không khí bên trong bóng đèn phát sáng và độ sáng thay đổi theo áp suất.</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Phân-loại-lĩnh-vực:</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kỹ thuật, vật lý</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Phân-loại-phương-pháp:</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kết quả lý tưởng cuối cùng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Kết-quả-chính:</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một loại vật liệu sơn có thể đổi màu theo áp suất, để in logo lên bề mặt bên trong bóng đèn. Sau khi chế tạo thì xác định áp suất thông qua màu của logo.</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Tags:</w:t>
            </w:r>
          </w:p>
        </w:tc>
        <w:tc>
          <w:tcPr>
            <w:tcW w:w="11071"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2. Xác định vấn đề</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358"/>
        <w:gridCol w:w="11682"/>
      </w:tblGrid>
      <w:tr>
        <w:trPr>
          <w:trHeight w:val="450" w:hRule="atLeast"/>
        </w:trPr>
        <w:tc>
          <w:tcPr>
            <w:tcW w:w="235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Mô-tả:</w:t>
            </w:r>
          </w:p>
        </w:tc>
        <w:tc>
          <w:tcPr>
            <w:tcW w:w="1168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cần kiểm tra áp suất khí bên trong bóng trước khi xuất xưởng. Cách làm phổ thông là đập vỡ bóng đèn và kiểm tra. Có cách nào không cần đập vỡ bóng đèn mà vẫn có thể kiểm tra được áp suất khí bên trong?</w:t>
            </w:r>
          </w:p>
          <w:p>
            <w:pPr>
              <w:spacing w:after="0"/>
              <w:ind w:left="240"/>
              <w:jc w:val="left"/>
            </w:pPr>
            <w:r>
              <w:rPr>
                <w:rFonts w:ascii="Cambria" w:hAnsi="Cambria"/>
                <w:b w:val="false"/>
                <w:i w:val="false"/>
                <w:color w:val="000000"/>
                <w:sz w:val="22"/>
              </w:rPr>
              <w:t>Nguồn: đây là Problem 1:</w:t>
            </w:r>
            <w:r>
              <w:rPr>
                <w:rFonts w:ascii="Cambria" w:hAnsi="Cambria"/>
                <w:b w:val="false"/>
                <w:i w:val="false"/>
                <w:color w:val="000000"/>
                <w:sz w:val="22"/>
              </w:rPr>
              <w:t xml:space="preserve"> </w:t>
            </w:r>
            <w:r>
              <w:rPr>
                <w:rFonts w:ascii="Cambria" w:hAnsi="Cambria"/>
                <w:b w:val="false"/>
                <w:i w:val="false"/>
                <w:color w:val="000000"/>
                <w:sz w:val="22"/>
              </w:rPr>
              <w:t>“To</w:t>
            </w:r>
            <w:r>
              <w:rPr>
                <w:rFonts w:ascii="Cambria" w:hAnsi="Cambria"/>
                <w:b w:val="false"/>
                <w:i w:val="false"/>
                <w:color w:val="000000"/>
                <w:sz w:val="22"/>
              </w:rPr>
              <w:t xml:space="preserve"> break or not to break?” trong sách của Genrikh Altshuller</w:t>
            </w:r>
            <w:r>
              <w:rPr>
                <w:rFonts w:ascii="Cambria" w:hAnsi="Cambria"/>
                <w:b w:val="false"/>
                <w:i w:val="false"/>
                <w:color w:val="000000"/>
                <w:sz w:val="22"/>
              </w:rPr>
              <w:t xml:space="preserve"> </w:t>
            </w:r>
            <w:r>
              <w:rPr>
                <w:rFonts w:ascii="Cambria" w:hAnsi="Cambria"/>
                <w:b w:val="false"/>
                <w:i w:val="false"/>
                <w:color w:val="000000"/>
                <w:sz w:val="22"/>
              </w:rPr>
              <w:t>(And</w:t>
            </w:r>
            <w:r>
              <w:rPr>
                <w:rFonts w:ascii="Cambria" w:hAnsi="Cambria"/>
                <w:b w:val="false"/>
                <w:i w:val="false"/>
                <w:color w:val="000000"/>
                <w:sz w:val="22"/>
              </w:rPr>
              <w:t xml:space="preserve"> suddenly the inventor appeared)</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Mục-tiêu:</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Cần biết áp suất không khí bên trong bóng đèn. Bóng đèn đã được chế tạo xong?</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Tham-khảo:</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hyperlink r:id="rId6">
              <w:r>
                <w:rPr>
                  <w:rFonts w:ascii="Cambria" w:hAnsi="Cambria"/>
                  <w:b w:val="false"/>
                  <w:i w:val="false"/>
                  <w:color w:val="0000ff"/>
                  <w:sz w:val="22"/>
                  <w:u w:val="single"/>
                </w:rPr>
                <w:t>https://rosetta.vn/triz/bai-tap-thuc-hanh-giai-quyet-van-de-voi-triz-dot-1/</w:t>
              </w:r>
            </w:hyperlink>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Hình-ảnh:</w:t>
            </w:r>
          </w:p>
        </w:tc>
        <w:tc>
          <w:tcPr>
            <w:tcW w:w="1168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Phim:</w:t>
            </w:r>
          </w:p>
        </w:tc>
        <w:tc>
          <w:tcPr>
            <w:tcW w:w="11682"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3.1. Mô hình hóa phân tích vấn đề - Hệ thống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564"/>
        <w:gridCol w:w="11476"/>
      </w:tblGrid>
      <w:tr>
        <w:trPr>
          <w:trHeight w:val="450" w:hRule="atLeast"/>
        </w:trPr>
        <w:tc>
          <w:tcPr>
            <w:tcW w:w="2564"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Hệ-thống:</w:t>
            </w:r>
          </w:p>
        </w:tc>
        <w:tc>
          <w:tcPr>
            <w:tcW w:w="11476"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và dụng cụ đo áp suất bên trong</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Mô-hình:</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Thành phần: bóng đèn có lớp vật liệu thủy tinh bao kín, không khí bên trong, không khí bên ngoài. Còn cần có thiết bị đo?</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Chức-năng:</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Đo đạc được áp suất không khí bên trong lồng kín được thủy tinh bao</w:t>
            </w:r>
          </w:p>
        </w:tc>
      </w:tr>
    </w:tbl>
    <w:p>
      <w:pPr>
        <w:spacing w:after="0"/>
        <w:ind w:left="120"/>
        <w:jc w:val="left"/>
      </w:pPr>
    </w:p>
    <w:p>
      <w:pPr>
        <w:spacing w:after="0"/>
        <w:ind w:left="120"/>
        <w:jc w:val="left"/>
      </w:pPr>
      <w:r>
        <w:rPr>
          <w:rFonts w:ascii="Cambria" w:hAnsi="Cambria"/>
          <w:b w:val="false"/>
          <w:i w:val="false"/>
          <w:color w:val="000000"/>
          <w:sz w:val="22"/>
        </w:rPr>
        <w:t>Bảng 3.2. Mô hình hóa phân tích vấn đề - Màn hình 9 hệ</w:t>
      </w:r>
    </w:p>
    <w:p>
      <w:pPr>
        <w:spacing w:after="0"/>
        <w:ind w:left="120"/>
        <w:jc w:val="left"/>
      </w:pPr>
      <w:r>
        <w:rPr>
          <w:rFonts w:ascii="Cambria" w:hAnsi="Cambria"/>
          <w:b w:val="false"/>
          <w:i w:val="false"/>
          <w:color w:val="000000"/>
          <w:sz w:val="22"/>
        </w:rPr>
        <w:t>Ghi chú</w:t>
      </w:r>
      <w:r>
        <w:rPr>
          <w:rFonts w:ascii="Cambria" w:hAnsi="Cambria"/>
          <w:b w:val="false"/>
          <w:i w:val="false"/>
          <w:color w:val="000000"/>
          <w:sz w:val="22"/>
        </w:rPr>
        <w:t xml:space="preserve"> </w:t>
      </w:r>
      <w:r>
        <w:rPr>
          <w:rFonts w:ascii="Cambria" w:hAnsi="Cambria"/>
          <w:b w:val="false"/>
          <w:i w:val="false"/>
          <w:color w:val="000000"/>
          <w:sz w:val="22"/>
        </w:rPr>
        <w:t>(Liêm):</w:t>
      </w:r>
      <w:r>
        <w:rPr>
          <w:rFonts w:ascii="Cambria" w:hAnsi="Cambria"/>
          <w:b w:val="false"/>
          <w:i w:val="false"/>
          <w:color w:val="000000"/>
          <w:sz w:val="22"/>
        </w:rPr>
        <w:t xml:space="preserve"> cần vẽ hình, ví dụ phân tích màn hình 9 hệ vẽ rõ ra các hệ</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022"/>
        <w:gridCol w:w="11018"/>
      </w:tblGrid>
      <w:tr>
        <w:trPr>
          <w:trHeight w:val="450" w:hRule="atLeast"/>
        </w:trPr>
        <w:tc>
          <w:tcPr>
            <w:tcW w:w="30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Hệ-con-trong-quá-khứ:</w:t>
            </w:r>
          </w:p>
        </w:tc>
        <w:tc>
          <w:tcPr>
            <w:tcW w:w="11018" w:type="dxa"/>
            <w:tcBorders>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Hệ-hiện-tại:</w:t>
            </w:r>
          </w:p>
        </w:tc>
        <w:tc>
          <w:tcPr>
            <w:tcW w:w="110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3.3. Mô hình hóa phân tích vấn đề - Kết quả lý tưởng cuối cùng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53"/>
        <w:gridCol w:w="27525"/>
      </w:tblGrid>
      <w:tr>
        <w:trPr>
          <w:trHeight w:val="450" w:hRule="atLeast"/>
        </w:trPr>
        <w:tc>
          <w:tcPr>
            <w:tcW w:w="32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Kết-quả-lý-tưởng-cuối-cùng:</w:t>
            </w:r>
          </w:p>
        </w:tc>
        <w:tc>
          <w:tcPr>
            <w:tcW w:w="27525"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tự báo cho biết áp suất mà không cần đo.</w:t>
            </w:r>
          </w:p>
          <w:p>
            <w:pPr>
              <w:spacing w:after="0"/>
              <w:ind w:left="240"/>
              <w:jc w:val="left"/>
            </w:pPr>
            <w:r>
              <w:rPr>
                <w:rFonts w:ascii="Cambria" w:hAnsi="Cambria"/>
                <w:b w:val="false"/>
                <w:i w:val="false"/>
                <w:color w:val="000000"/>
                <w:sz w:val="22"/>
              </w:rPr>
              <w:t>→ ý tưởng: phết lên bề mặt bên trong bóng một chất nào đó, mà nó đổi màu theo áp suất, ví dụ như in logo bằng chất đó.</w:t>
            </w:r>
          </w:p>
          <w:p>
            <w:pPr>
              <w:spacing w:after="0"/>
              <w:ind w:left="240"/>
              <w:jc w:val="left"/>
            </w:pPr>
            <w:r>
              <w:rPr>
                <w:rFonts w:ascii="Cambria" w:hAnsi="Cambria"/>
                <w:b w:val="false"/>
                <w:i w:val="false"/>
                <w:color w:val="000000"/>
                <w:sz w:val="22"/>
              </w:rPr>
              <w:t>Tìm trên mạng có loại sơn đó:</w:t>
            </w:r>
          </w:p>
          <w:p>
            <w:pPr>
              <w:numPr>
                <w:ilvl w:val="0"/>
                <w:numId w:val="1"/>
              </w:numPr>
              <w:spacing w:after="0"/>
              <w:ind w:left="845" w:hanging="360"/>
              <w:jc w:val="left"/>
            </w:pPr>
            <w:r>
              <w:rPr>
                <w:rFonts w:ascii="Cambria" w:hAnsi="Cambria"/>
                <w:b w:val="false"/>
                <w:i w:val="false"/>
                <w:color w:val="000000"/>
                <w:sz w:val="22"/>
              </w:rPr>
              <w:t xml:space="preserve">Sơn thay đổi màu theo áp suất: </w:t>
            </w:r>
            <w:hyperlink r:id="rId7">
              <w:r>
                <w:rPr>
                  <w:rFonts w:ascii="Cambria" w:hAnsi="Cambria"/>
                  <w:b w:val="false"/>
                  <w:i w:val="false"/>
                  <w:color w:val="0000ff"/>
                  <w:sz w:val="22"/>
                  <w:u w:val="single"/>
                </w:rPr>
                <w:t>https://www.boatindustry.com/article/25612/olikrom-une-peinture-change-de-couleur-pression#:~:text=Olikrom%20has%20developed%20paints%20incorporating,causes%20its%20change%20of%20color</w:t>
              </w:r>
            </w:hyperlink>
            <w:r>
              <w:rPr>
                <w:rFonts w:ascii="Cambria" w:hAnsi="Cambria"/>
                <w:b w:val="false"/>
                <w:i w:val="false"/>
                <w:color w:val="000000"/>
                <w:sz w:val="22"/>
              </w:rPr>
              <w:t>.</w:t>
            </w:r>
          </w:p>
          <w:p>
            <w:pPr>
              <w:numPr>
                <w:ilvl w:val="0"/>
                <w:numId w:val="2"/>
              </w:numPr>
              <w:spacing w:after="0"/>
              <w:ind w:left="845" w:hanging="360"/>
              <w:jc w:val="left"/>
            </w:pPr>
            <w:r>
              <w:rPr>
                <w:rFonts w:ascii="Cambria" w:hAnsi="Cambria"/>
                <w:b w:val="false"/>
                <w:i w:val="false"/>
                <w:color w:val="000000"/>
                <w:sz w:val="22"/>
              </w:rPr>
              <w:t xml:space="preserve">Màng polymer đổi màu theo áp suất: </w:t>
            </w:r>
            <w:hyperlink r:id="rId8">
              <w:r>
                <w:rPr>
                  <w:rFonts w:ascii="Cambria" w:hAnsi="Cambria"/>
                  <w:b w:val="false"/>
                  <w:i w:val="false"/>
                  <w:color w:val="0000ff"/>
                  <w:sz w:val="22"/>
                  <w:u w:val="single"/>
                </w:rPr>
                <w:t>https://blog.mide.com/pressure-sensitive-materials-paint-film-and-polymers-overview</w:t>
              </w:r>
            </w:hyperlink>
          </w:p>
        </w:tc>
      </w:tr>
    </w:tbl>
    <w:p>
      <w:pPr>
        <w:spacing w:after="0"/>
        <w:ind w:left="120"/>
        <w:jc w:val="left"/>
      </w:pPr>
    </w:p>
    <w:p>
      <w:pPr>
        <w:spacing w:after="0"/>
        <w:ind w:left="120"/>
        <w:jc w:val="left"/>
      </w:pPr>
      <w:r>
        <w:rPr>
          <w:rFonts w:ascii="Cambria" w:hAnsi="Cambria"/>
          <w:b w:val="false"/>
          <w:i w:val="false"/>
          <w:color w:val="000000"/>
          <w:sz w:val="22"/>
        </w:rPr>
        <w:t>Bảng 3.4. Mô hình hóa phân tích vấn đề - Các mâu thuẫn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18"/>
        <w:gridCol w:w="10822"/>
      </w:tblGrid>
      <w:tr>
        <w:trPr>
          <w:trHeight w:val="450" w:hRule="atLeast"/>
        </w:trPr>
        <w:tc>
          <w:tcPr>
            <w:tcW w:w="321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Mâu-thuẫn-hành-chính:</w:t>
            </w:r>
          </w:p>
        </w:tc>
        <w:tc>
          <w:tcPr>
            <w:tcW w:w="1082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Cần đo được áp suất bên trong bóng đèn</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Mâu-thuẫn-kỹ-thuật:</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Nếu bóng đèn kín thì giữ được không khí theo yêu cầu chế tạo, nhưng không đo được.</w:t>
            </w:r>
          </w:p>
          <w:p>
            <w:pPr>
              <w:spacing w:after="0"/>
              <w:ind w:left="240"/>
              <w:jc w:val="left"/>
            </w:pPr>
            <w:r>
              <w:rPr>
                <w:rFonts w:ascii="Cambria" w:hAnsi="Cambria"/>
                <w:b w:val="false"/>
                <w:i w:val="false"/>
                <w:color w:val="000000"/>
                <w:sz w:val="22"/>
              </w:rPr>
              <w:t>Nếu bóng đèn hở thì đo được áp suất, nhưng không dùng được.</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Mâu-thuẫn-vật-lý:</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phải vừa vỡ, mà vừa không vỡ; hoặc</w:t>
            </w:r>
          </w:p>
          <w:p>
            <w:pPr>
              <w:spacing w:after="0"/>
              <w:ind w:left="240"/>
              <w:jc w:val="left"/>
            </w:pPr>
            <w:r>
              <w:rPr>
                <w:rFonts w:ascii="Cambria" w:hAnsi="Cambria"/>
                <w:b/>
                <w:i w:val="false"/>
                <w:color w:val="000000"/>
                <w:sz w:val="22"/>
              </w:rPr>
              <w:t>Bóng đèn phải vừa</w:t>
            </w:r>
            <w:r>
              <w:rPr>
                <w:rFonts w:ascii="Cambria" w:hAnsi="Cambria"/>
                <w:b/>
                <w:i w:val="false"/>
                <w:color w:val="000000"/>
                <w:sz w:val="22"/>
              </w:rPr>
              <w:t xml:space="preserve"> </w:t>
            </w:r>
            <w:r>
              <w:rPr>
                <w:rFonts w:ascii="Cambria" w:hAnsi="Cambria"/>
                <w:b/>
                <w:i w:val="false"/>
                <w:color w:val="000000"/>
                <w:sz w:val="22"/>
              </w:rPr>
              <w:t>“hở”,</w:t>
            </w:r>
            <w:r>
              <w:rPr>
                <w:rFonts w:ascii="Cambria" w:hAnsi="Cambria"/>
                <w:b/>
                <w:i w:val="false"/>
                <w:color w:val="000000"/>
                <w:sz w:val="22"/>
              </w:rPr>
              <w:t xml:space="preserve"> vừa</w:t>
            </w:r>
            <w:r>
              <w:rPr>
                <w:rFonts w:ascii="Cambria" w:hAnsi="Cambria"/>
                <w:b/>
                <w:i w:val="false"/>
                <w:color w:val="000000"/>
                <w:sz w:val="22"/>
              </w:rPr>
              <w:t xml:space="preserve"> </w:t>
            </w:r>
            <w:r>
              <w:rPr>
                <w:rFonts w:ascii="Cambria" w:hAnsi="Cambria"/>
                <w:b/>
                <w:i w:val="false"/>
                <w:color w:val="000000"/>
                <w:sz w:val="22"/>
              </w:rPr>
              <w:t>“kín”</w:t>
            </w:r>
          </w:p>
        </w:tc>
      </w:tr>
    </w:tbl>
    <w:p>
      <w:pPr>
        <w:spacing w:after="0"/>
        <w:ind w:left="120"/>
        <w:jc w:val="left"/>
      </w:pPr>
    </w:p>
    <w:p>
      <w:pPr>
        <w:spacing w:after="0"/>
        <w:ind w:left="120"/>
        <w:jc w:val="left"/>
      </w:pPr>
      <w:r>
        <w:rPr>
          <w:rFonts w:ascii="Cambria" w:hAnsi="Cambria"/>
          <w:b w:val="false"/>
          <w:i w:val="false"/>
          <w:color w:val="000000"/>
          <w:sz w:val="22"/>
        </w:rPr>
        <w:t>Bảng 3.5. Mô hình hóa phân tích vấn đề - Tài nguyên trong hệ thống và ngoài môi trường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226"/>
        <w:gridCol w:w="8814"/>
      </w:tblGrid>
      <w:tr>
        <w:trPr>
          <w:trHeight w:val="450" w:hRule="atLeast"/>
        </w:trPr>
        <w:tc>
          <w:tcPr>
            <w:tcW w:w="522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Tài-nguyên-dạng-không-gian-hoặc-trường:</w:t>
            </w:r>
          </w:p>
        </w:tc>
        <w:tc>
          <w:tcPr>
            <w:tcW w:w="8814" w:type="dxa"/>
            <w:tcBorders>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Tài-nguyên-dạng-vật-chất:</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Tài-nguyên-dạng-thời-gian:</w:t>
            </w:r>
          </w:p>
        </w:tc>
        <w:tc>
          <w:tcPr>
            <w:tcW w:w="881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Tài-nguyên-dạng-cấu-trúc:</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Tài-nguyên-dạng-năng-lượng:</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Tài-nguyên-dạng-thông-tin:</w:t>
            </w:r>
          </w:p>
        </w:tc>
        <w:tc>
          <w:tcPr>
            <w:tcW w:w="881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4. Tiến trình giải quyết vấn đề - Dựa trên 40 thủ thuật sáng tạo</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756"/>
        <w:gridCol w:w="11284"/>
      </w:tblGrid>
      <w:tr>
        <w:trPr>
          <w:trHeight w:val="450" w:hRule="atLeast"/>
        </w:trPr>
        <w:tc>
          <w:tcPr>
            <w:tcW w:w="275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Thông-số-cần-cải-tiến:</w:t>
            </w:r>
          </w:p>
        </w:tc>
        <w:tc>
          <w:tcPr>
            <w:tcW w:w="11284" w:type="dxa"/>
            <w:tcBorders>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Thông-số-bị-ảnh-hưởng:</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Các-thủ-thuật-được-gợi-ý:</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1128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5.1. Tiến trình giải quyết vấn đề - Dựa trên nguyên tắc phân chia - Phân chia theo thời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162"/>
        <w:gridCol w:w="9878"/>
      </w:tblGrid>
      <w:tr>
        <w:trPr>
          <w:trHeight w:val="450" w:hRule="atLeast"/>
        </w:trPr>
        <w:tc>
          <w:tcPr>
            <w:tcW w:w="416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87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Độ kín của bóng đèn</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kín</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hở</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cần đo, trong quá trình sản xuất</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sử dụng</w:t>
            </w:r>
            <w:r>
              <w:rPr>
                <w:rFonts w:ascii="Cambria" w:hAnsi="Cambria"/>
                <w:b w:val="false"/>
                <w:i w:val="false"/>
                <w:color w:val="000000"/>
                <w:sz w:val="22"/>
              </w:rPr>
              <w:t xml:space="preserve"> </w:t>
            </w:r>
            <w:r>
              <w:rPr>
                <w:rFonts w:ascii="Cambria" w:hAnsi="Cambria"/>
                <w:b w:val="false"/>
                <w:i w:val="false"/>
                <w:color w:val="000000"/>
                <w:sz w:val="22"/>
              </w:rPr>
              <w:t>(không</w:t>
            </w:r>
            <w:r>
              <w:rPr>
                <w:rFonts w:ascii="Cambria" w:hAnsi="Cambria"/>
                <w:b w:val="false"/>
                <w:i w:val="false"/>
                <w:color w:val="000000"/>
                <w:sz w:val="22"/>
              </w:rPr>
              <w:t xml:space="preserve"> đo nữa)</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87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5.2. Tiến trình giải quyết vấn đề - Dựa trên nguyên tắc phân chia - Phân chia theo không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522"/>
        <w:gridCol w:w="10518"/>
      </w:tblGrid>
      <w:tr>
        <w:trPr>
          <w:trHeight w:val="450" w:hRule="atLeast"/>
        </w:trPr>
        <w:tc>
          <w:tcPr>
            <w:tcW w:w="35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1051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Độ kín của bóng đèn</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kín</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Bóng đèn hở</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Một bộ phận nhỏ có thể cách ly, để đo áp suất trong bộ phận đó</w:t>
            </w:r>
            <w:r>
              <w:rPr>
                <w:rFonts w:ascii="Cambria" w:hAnsi="Cambria"/>
                <w:b w:val="false"/>
                <w:i w:val="false"/>
                <w:color w:val="000000"/>
                <w:sz w:val="22"/>
              </w:rPr>
              <w:t xml:space="preserve"> </w:t>
            </w:r>
            <w:r>
              <w:rPr>
                <w:rFonts w:ascii="Cambria" w:hAnsi="Cambria"/>
                <w:b w:val="false"/>
                <w:i w:val="false"/>
                <w:color w:val="000000"/>
                <w:sz w:val="22"/>
              </w:rPr>
              <w:t>(đại</w:t>
            </w:r>
            <w:r>
              <w:rPr>
                <w:rFonts w:ascii="Cambria" w:hAnsi="Cambria"/>
                <w:b w:val="false"/>
                <w:i w:val="false"/>
                <w:color w:val="000000"/>
                <w:sz w:val="22"/>
              </w:rPr>
              <w:t xml:space="preserve"> diện cho áp suất của cả bóng)</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Phần lớn của bóng đèn</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Làm một cái</w:t>
            </w:r>
            <w:r>
              <w:rPr>
                <w:rFonts w:ascii="Cambria" w:hAnsi="Cambria"/>
                <w:b w:val="false"/>
                <w:i w:val="false"/>
                <w:color w:val="000000"/>
                <w:sz w:val="22"/>
              </w:rPr>
              <w:t xml:space="preserve"> </w:t>
            </w:r>
            <w:r>
              <w:rPr>
                <w:rFonts w:ascii="Cambria" w:hAnsi="Cambria"/>
                <w:b w:val="false"/>
                <w:i w:val="false"/>
                <w:color w:val="000000"/>
                <w:sz w:val="22"/>
              </w:rPr>
              <w:t>“cửa”</w:t>
            </w:r>
            <w:r>
              <w:rPr>
                <w:rFonts w:ascii="Cambria" w:hAnsi="Cambria"/>
                <w:b w:val="false"/>
                <w:i w:val="false"/>
                <w:color w:val="000000"/>
                <w:sz w:val="22"/>
              </w:rPr>
              <w:t xml:space="preserve"> để ngăn cách phần dùng để đo và bóng chính</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05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5.3. Tiến trình giải quyết vấn đề - Dựa trên nguyên tắc phân chia - Phân chia theo quy mô</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922"/>
        <w:gridCol w:w="8118"/>
      </w:tblGrid>
      <w:tr>
        <w:trPr>
          <w:trHeight w:val="450" w:hRule="atLeast"/>
        </w:trPr>
        <w:tc>
          <w:tcPr>
            <w:tcW w:w="59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8118" w:type="dxa"/>
            <w:tcBorders>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Bộ-phận-(hoặc-toàn-hệ)-nào-cần-có-tính-chất_+P: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Bắn tia sáng xuyên qua thủy tinh, làm thay đổi tính chất của phần tia sáng đi trong lòng bóng đèn, phần tia sáng đó đổi màu theo áp suất</w:t>
            </w:r>
            <w:r>
              <w:rPr>
                <w:rFonts w:ascii="Cambria" w:hAnsi="Cambria"/>
                <w:b w:val="false"/>
                <w:i w:val="false"/>
                <w:color w:val="000000"/>
                <w:sz w:val="22"/>
              </w:rPr>
              <w:t xml:space="preserve"> </w:t>
            </w:r>
            <w:r>
              <w:rPr>
                <w:rFonts w:ascii="Cambria" w:hAnsi="Cambria"/>
                <w:b w:val="false"/>
                <w:i w:val="false"/>
                <w:color w:val="000000"/>
                <w:sz w:val="22"/>
              </w:rPr>
              <w:t>(quy</w:t>
            </w:r>
            <w:r>
              <w:rPr>
                <w:rFonts w:ascii="Cambria" w:hAnsi="Cambria"/>
                <w:b w:val="false"/>
                <w:i w:val="false"/>
                <w:color w:val="000000"/>
                <w:sz w:val="22"/>
              </w:rPr>
              <w:t xml:space="preserve"> mô: chỉ cần đo ở một bộ phận nhỏ trong không gian của bóng đèn).</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Tạo hệ trên có áp suất cố định</w:t>
            </w:r>
            <w:r>
              <w:rPr>
                <w:rFonts w:ascii="Cambria" w:hAnsi="Cambria"/>
                <w:b w:val="false"/>
                <w:i w:val="false"/>
                <w:color w:val="000000"/>
                <w:sz w:val="22"/>
              </w:rPr>
              <w:t xml:space="preserve"> </w:t>
            </w:r>
            <w:r>
              <w:rPr>
                <w:rFonts w:ascii="Cambria" w:hAnsi="Cambria"/>
                <w:b w:val="false"/>
                <w:i w:val="false"/>
                <w:color w:val="000000"/>
                <w:sz w:val="22"/>
              </w:rPr>
              <w:t>(0,7</w:t>
            </w:r>
            <w:r>
              <w:rPr>
                <w:rFonts w:ascii="Cambria" w:hAnsi="Cambria"/>
                <w:b w:val="false"/>
                <w:i w:val="false"/>
                <w:color w:val="000000"/>
                <w:sz w:val="22"/>
              </w:rPr>
              <w:t xml:space="preserve"> atm = áp suất cần bên trong bóng đèn sợi đốt), là buồng chế tạo → khi chế tạo chỉ thực hiện trong buồng đó, không phải kiểm tra lại áp suất nữa.</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w:t>
            </w:r>
            <w:r>
              <w:rPr>
                <w:rFonts w:ascii="Cambria" w:hAnsi="Cambria"/>
                <w:b w:val="false"/>
                <w:i w:val="false"/>
                <w:color w:val="000000"/>
                <w:sz w:val="22"/>
              </w:rPr>
              <w:t>3</w:t>
            </w:r>
            <w:r>
              <w:rPr>
                <w:rFonts w:ascii="Cambria" w:hAnsi="Cambria"/>
                <w:b w:val="false"/>
                <w:i w:val="false"/>
                <w:color w:val="000000"/>
                <w:sz w:val="22"/>
              </w:rPr>
              <w:t>:</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Chuyển không khí bên trong bóng đèn thành trạng thái lỏng → đo thể tích, từ thể tích tính ra áp suất.</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w:t>
            </w:r>
            <w:r>
              <w:rPr>
                <w:rFonts w:ascii="Cambria" w:hAnsi="Cambria"/>
                <w:b w:val="false"/>
                <w:i w:val="false"/>
                <w:color w:val="000000"/>
                <w:sz w:val="22"/>
              </w:rPr>
              <w:t>3</w:t>
            </w:r>
            <w:r>
              <w:rPr>
                <w:rFonts w:ascii="Cambria" w:hAnsi="Cambria"/>
                <w:b w:val="false"/>
                <w:i w:val="false"/>
                <w:color w:val="000000"/>
                <w:sz w:val="22"/>
              </w:rPr>
              <w:t>:</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Tốn năng lượng để làm lỏng</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chất lưỡng pha, khi đo đạc thì làm cho nó ở trạng thái lỏng, khi sử dụng thì ở trạng thái khí</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81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5.4. Tiến trình giải quyết vấn đề - Dựa trên nguyên tắc phân chia - Phân chia theo điều kiện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553"/>
        <w:gridCol w:w="9487"/>
      </w:tblGrid>
      <w:tr>
        <w:trPr>
          <w:trHeight w:val="450" w:hRule="atLeast"/>
        </w:trPr>
        <w:tc>
          <w:tcPr>
            <w:tcW w:w="45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487" w:type="dxa"/>
            <w:tcBorders>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487"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6. Xem lại lời giải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111"/>
        <w:gridCol w:w="10929"/>
      </w:tblGrid>
      <w:tr>
        <w:trPr>
          <w:trHeight w:val="450" w:hRule="atLeast"/>
        </w:trPr>
        <w:tc>
          <w:tcPr>
            <w:tcW w:w="3111"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Cái-gì-cần-thay-đổi:</w:t>
            </w:r>
          </w:p>
        </w:tc>
        <w:tc>
          <w:tcPr>
            <w:tcW w:w="10929" w:type="dxa"/>
            <w:tcBorders>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Thay-đổi-bằng-cách-nào:</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Chi-phí-thời-gian:</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Chi-phí-vật-liệu:</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Chi-phí-nhân-lực:</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Chi-phí-quản-lý:</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Tổng-chi-phí:</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Lợi-ích-kỳ-vọng:</w:t>
            </w:r>
          </w:p>
        </w:tc>
        <w:tc>
          <w:tcPr>
            <w:tcW w:w="10929"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7. So sánh</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395"/>
        <w:gridCol w:w="10645"/>
      </w:tblGrid>
      <w:tr>
        <w:trPr>
          <w:trHeight w:val="450" w:hRule="atLeast"/>
        </w:trPr>
        <w:tc>
          <w:tcPr>
            <w:tcW w:w="3395"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Các-vấn-đề-tương-tự:</w:t>
            </w:r>
          </w:p>
        </w:tc>
        <w:tc>
          <w:tcPr>
            <w:tcW w:w="10645" w:type="dxa"/>
            <w:tcBorders>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Ý-tưởng-đã-biết:</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Tiêu-chí-cho-lời-giải:</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Kết-quả-chung:</w:t>
            </w:r>
          </w:p>
        </w:tc>
        <w:tc>
          <w:tcPr>
            <w:tcW w:w="10645"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rosetta.vn/triz" Type="http://schemas.openxmlformats.org/officeDocument/2006/relationships/hyperlink" Id="rId5"/>
    <Relationship TargetMode="External" Target="https://rosetta.vn/triz/bai-tap-thuc-hanh-giai-quyet-van-de-voi-triz-dot-1/" Type="http://schemas.openxmlformats.org/officeDocument/2006/relationships/hyperlink" Id="rId6"/>
    <Relationship TargetMode="External" Target="https://www.boatindustry.com/article/25612/olikrom-une-peinture-change-de-couleur-pression#:~:text=Olikrom%20has%20developed%20paints%20incorporating,causes%20its%20change%20of%20color" Type="http://schemas.openxmlformats.org/officeDocument/2006/relationships/hyperlink" Id="rId7"/>
    <Relationship TargetMode="External" Target="https://blog.mide.com/pressure-sensitive-materials-paint-film-and-polymers-overview" Type="http://schemas.openxmlformats.org/officeDocument/2006/relationships/hyperlink" Id="rId8"/>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