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Bước phát triển của búp bê lật đật</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Bước phát triển của búp bê lật đật</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Từ nguyên lý con lật đật, cần tìm kiếm mô hình đồ chơi mới, ở đây ta dùng các quy luật</w:t>
            </w:r>
            <w:r>
              <w:rPr>
                <w:rFonts w:ascii="Cambria" w:hAnsi="Cambria"/>
                <w:b w:val="false"/>
                <w:i w:val="false"/>
                <w:color w:val="000000"/>
                <w:sz w:val="22"/>
              </w:rPr>
              <w:t xml:space="preserve"> </w:t>
            </w:r>
            <w:r>
              <w:rPr>
                <w:rFonts w:ascii="Cambria" w:hAnsi="Cambria"/>
                <w:b w:val="false"/>
                <w:i w:val="false"/>
                <w:color w:val="000000"/>
                <w:sz w:val="22"/>
              </w:rPr>
              <w:t>(xu</w:t>
            </w:r>
            <w:r>
              <w:rPr>
                <w:rFonts w:ascii="Cambria" w:hAnsi="Cambria"/>
                <w:b w:val="false"/>
                <w:i w:val="false"/>
                <w:color w:val="000000"/>
                <w:sz w:val="22"/>
              </w:rPr>
              <w:t xml:space="preserve"> hướng) phát triển của hệ thống để dự đoán bước phát triển tiếp theo, giúp tìm ra ý tưởng cho sản phẩm mới.</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cơ học, đồ chơi</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Dự báo quy luật phát triển của hệ thống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Nhóm phát ra được một số ý tưởng đồ chơi mới, dựa trên hai cách tiếp cận khác nhau về chức năng của hệ thống</w:t>
            </w:r>
            <w:r>
              <w:rPr>
                <w:rFonts w:ascii="Cambria" w:hAnsi="Cambria"/>
                <w:b w:val="false"/>
                <w:i w:val="false"/>
                <w:color w:val="000000"/>
                <w:sz w:val="22"/>
              </w:rPr>
              <w:t xml:space="preserve"> </w:t>
            </w:r>
            <w:r>
              <w:rPr>
                <w:rFonts w:ascii="Cambria" w:hAnsi="Cambria"/>
                <w:b w:val="false"/>
                <w:i w:val="false"/>
                <w:color w:val="000000"/>
                <w:sz w:val="22"/>
              </w:rPr>
              <w:t>(tạo</w:t>
            </w:r>
            <w:r>
              <w:rPr>
                <w:rFonts w:ascii="Cambria" w:hAnsi="Cambria"/>
                <w:b w:val="false"/>
                <w:i w:val="false"/>
                <w:color w:val="000000"/>
                <w:sz w:val="22"/>
              </w:rPr>
              <w:t xml:space="preserve"> ra dao động, hoặc tự đứng dậy).</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358"/>
        <w:gridCol w:w="11682"/>
      </w:tblGrid>
      <w:tr>
        <w:trPr>
          <w:trHeight w:val="450" w:hRule="atLeast"/>
        </w:trPr>
        <w:tc>
          <w:tcPr>
            <w:tcW w:w="235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168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Một ngày nọ, giám đốc của một công ty đồ chơi mời các kỹ sư tới họp và hỏi họ liệu họ có thể làm một loại búp bê mới dựa trên búp bê vanka vstanka</w:t>
            </w:r>
            <w:r>
              <w:rPr>
                <w:rFonts w:ascii="Cambria" w:hAnsi="Cambria"/>
                <w:b w:val="false"/>
                <w:i w:val="false"/>
                <w:color w:val="000000"/>
                <w:sz w:val="22"/>
              </w:rPr>
              <w:t xml:space="preserve"> </w:t>
            </w:r>
            <w:r>
              <w:rPr>
                <w:rFonts w:ascii="Cambria" w:hAnsi="Cambria"/>
                <w:b w:val="false"/>
                <w:i w:val="false"/>
                <w:color w:val="000000"/>
                <w:sz w:val="22"/>
              </w:rPr>
              <w:t>(một</w:t>
            </w:r>
            <w:r>
              <w:rPr>
                <w:rFonts w:ascii="Cambria" w:hAnsi="Cambria"/>
                <w:b w:val="false"/>
                <w:i w:val="false"/>
                <w:color w:val="000000"/>
                <w:sz w:val="22"/>
              </w:rPr>
              <w:t xml:space="preserve"> loại lật đật của Nga)</w:t>
            </w:r>
          </w:p>
          <w:p>
            <w:pPr>
              <w:spacing w:after="0"/>
              <w:ind w:left="240"/>
              <w:jc w:val="left"/>
            </w:pPr>
            <w:r>
              <w:rPr>
                <w:rFonts w:ascii="Cambria" w:hAnsi="Cambria"/>
                <w:b w:val="false"/>
                <w:i w:val="false"/>
                <w:color w:val="000000"/>
                <w:sz w:val="22"/>
              </w:rPr>
              <w:t>Những người kỹ sư nói rằng Nevalyashka ( một loại búp bê nặng ở đáy nên nó luôn trở về vị trí đứng thẳng) và Vanka Vstanka được phát minh trước đó rất lâu. Họ có thể khám phá thêm được gì? Đây là một loại đồ chơi rất đơn giản. Phần thân của búp bê có dạng hình cầu tròn. Phía bên trong thân thì rỗng và một vật nặng được gắn vào phần đáy. Nếu ta thử đặt búp bê nằm ngang, nó sẽ đứng dậy và lắc lư từ bên này qua bên kia trong một lúc và cuối cùng đứng thẳng dậy. </w:t>
            </w:r>
          </w:p>
          <w:p>
            <w:pPr>
              <w:spacing w:after="0"/>
              <w:ind w:left="240"/>
              <w:jc w:val="left"/>
            </w:pPr>
            <w:r>
              <w:rPr>
                <w:rFonts w:ascii="Cambria" w:hAnsi="Cambria"/>
                <w:b w:val="false"/>
                <w:i w:val="false"/>
                <w:color w:val="000000"/>
                <w:sz w:val="22"/>
              </w:rPr>
              <w:t>Nó rất đơn giản. Không có gì có thể thêm vào hoặc bỏ đi cả.</w:t>
            </w:r>
          </w:p>
          <w:p>
            <w:pPr>
              <w:spacing w:after="0"/>
              <w:ind w:left="240"/>
              <w:jc w:val="left"/>
            </w:pPr>
            <w:r>
              <w:rPr>
                <w:rFonts w:ascii="Cambria" w:hAnsi="Cambria"/>
                <w:b w:val="false"/>
                <w:i w:val="false"/>
                <w:color w:val="000000"/>
                <w:sz w:val="22"/>
              </w:rPr>
              <w:t>Nguồn: đây là Problem 21:</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law is the Iaw”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Tìm ra loại búp bê mới, phát triển tiếp từ nguyên lý con lật đật</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https://rosetta.vn/triz/bai-tap-thuc-hanh-giai-quyet-van-de-voi-triz-dot-1/</w:t>
              </w:r>
            </w:hyperlink>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168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Búp bê có hình cầu, vật nặng đặt ở đáy</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Lực hấp dẫn kéo vật nặng xuống vị trí thấp nhất, do vật nặng dính chặt vào búp bê nên vị trí đó được kéo xuống thấp, và do thiết kế bên ngoài hình cầu nên quá trình kéo vị trí gắn vật nặng xuống thấp tạo thành dao động. Lực ma sát giữa bề mặt búp bê và mặt đất làm yếu dần dao động.</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Tạo ra dao động tự nhiên cho búp bê, hoặc</w:t>
            </w:r>
          </w:p>
          <w:p>
            <w:pPr>
              <w:spacing w:after="0"/>
              <w:ind w:left="240"/>
              <w:jc w:val="left"/>
            </w:pPr>
            <w:r>
              <w:rPr>
                <w:rFonts w:ascii="Cambria" w:hAnsi="Cambria"/>
                <w:b w:val="false"/>
                <w:i w:val="false"/>
                <w:color w:val="000000"/>
                <w:sz w:val="22"/>
              </w:rPr>
              <w:t>Búp bê tự đứng dậy</w:t>
            </w:r>
          </w:p>
        </w:tc>
      </w:tr>
    </w:tbl>
    <w:p>
      <w:pPr>
        <w:spacing w:after="0"/>
        <w:ind w:left="120"/>
        <w:jc w:val="left"/>
      </w:pPr>
    </w:p>
    <w:p>
      <w:pPr>
        <w:spacing w:after="0"/>
        <w:ind w:left="120"/>
        <w:jc w:val="left"/>
      </w:pPr>
      <w:r>
        <w:rPr>
          <w:rFonts w:ascii="Cambria" w:hAnsi="Cambria"/>
          <w:b/>
          <w:i w:val="false"/>
          <w:color w:val="000000"/>
          <w:sz w:val="22"/>
        </w:rPr>
        <w:t>Phân tích về việc sử dụng các xu hướng phát triển hệ thống kỹ thuật:</w:t>
      </w:r>
    </w:p>
    <w:p>
      <w:pPr>
        <w:numPr>
          <w:ilvl w:val="0"/>
          <w:numId w:val="1"/>
        </w:numPr>
        <w:spacing w:after="0"/>
        <w:jc w:val="left"/>
      </w:pPr>
      <w:r>
        <w:rPr>
          <w:rFonts w:ascii="Cambria" w:hAnsi="Cambria"/>
          <w:b w:val="false"/>
          <w:i w:val="false"/>
          <w:color w:val="000000"/>
          <w:sz w:val="22"/>
        </w:rPr>
        <w:t>Dùng xu hướng tăng tính lý tưởng của chức năng</w:t>
      </w:r>
    </w:p>
    <w:p>
      <w:pPr>
        <w:numPr>
          <w:ilvl w:val="0"/>
          <w:numId w:val="1"/>
        </w:numPr>
        <w:spacing w:after="0"/>
        <w:jc w:val="left"/>
      </w:pPr>
      <w:r>
        <w:rPr>
          <w:rFonts w:ascii="Cambria" w:hAnsi="Cambria"/>
          <w:b w:val="false"/>
          <w:i w:val="false"/>
          <w:color w:val="000000"/>
          <w:sz w:val="22"/>
        </w:rPr>
        <w:t>Dùng xu hướng tăng tính linh động của hệ thống</w:t>
      </w:r>
    </w:p>
    <w:p>
      <w:pPr>
        <w:numPr>
          <w:ilvl w:val="0"/>
          <w:numId w:val="1"/>
        </w:numPr>
        <w:spacing w:after="0"/>
        <w:jc w:val="left"/>
      </w:pPr>
      <w:r>
        <w:rPr>
          <w:rFonts w:ascii="Cambria" w:hAnsi="Cambria"/>
          <w:b w:val="false"/>
          <w:i w:val="false"/>
          <w:color w:val="000000"/>
          <w:sz w:val="22"/>
        </w:rPr>
        <w:t>Dùng xu hướng tăng tính điều khiển được</w:t>
      </w:r>
    </w:p>
    <w:p>
      <w:pPr>
        <w:numPr>
          <w:ilvl w:val="0"/>
          <w:numId w:val="1"/>
        </w:numPr>
        <w:spacing w:after="0"/>
        <w:jc w:val="left"/>
      </w:pPr>
      <w:r>
        <w:rPr>
          <w:rFonts w:ascii="Cambria" w:hAnsi="Cambria"/>
          <w:b w:val="false"/>
          <w:i w:val="false"/>
          <w:color w:val="000000"/>
          <w:sz w:val="22"/>
        </w:rPr>
        <w:t>Dùng xu hướng giảm sự can thiệp của con người</w:t>
      </w:r>
    </w:p>
    <w:p>
      <w:pPr>
        <w:spacing w:after="0"/>
        <w:ind w:left="120"/>
        <w:jc w:val="left"/>
      </w:pPr>
      <w:r>
        <w:br/>
      </w:r>
    </w:p>
    <w:p>
      <w:pPr>
        <w:spacing w:after="0"/>
        <w:ind w:left="120"/>
        <w:jc w:val="left"/>
      </w:pPr>
      <w:r>
        <w:rPr>
          <w:rFonts w:ascii="Cambria" w:hAnsi="Cambria"/>
          <w:b w:val="false"/>
          <w:i w:val="false"/>
          <w:color w:val="000000"/>
          <w:sz w:val="22"/>
        </w:rPr>
        <w:t>Ý tưởng:</w:t>
      </w:r>
    </w:p>
    <w:p>
      <w:pPr>
        <w:numPr>
          <w:ilvl w:val="0"/>
          <w:numId w:val="2"/>
        </w:numPr>
        <w:spacing w:after="0"/>
        <w:jc w:val="left"/>
      </w:pPr>
      <w:r>
        <w:rPr>
          <w:rFonts w:ascii="Cambria" w:hAnsi="Cambria"/>
          <w:b w:val="false"/>
          <w:i w:val="false"/>
          <w:color w:val="000000"/>
          <w:sz w:val="22"/>
        </w:rPr>
        <w:t>Hiếu: Thay đổi cơ cấu vật nặng bên trong: thay vì dùng 1 vật nặng thì dùng nhiều vật nặng có thể chuyển động so với nhau → làm cho sự chuyển động không bị giới hạn trong 1 đường cong nữa, mà chuyển động theo nhiều hướng khác nhau.</w:t>
      </w:r>
      <w:r>
        <w:rPr>
          <w:rFonts w:ascii="Cambria" w:hAnsi="Cambria"/>
          <w:b w:val="false"/>
          <w:i w:val="false"/>
          <w:color w:val="000000"/>
          <w:sz w:val="22"/>
        </w:rPr>
        <w:t xml:space="preserve"> </w:t>
      </w:r>
      <w:r>
        <w:rPr>
          <w:rFonts w:ascii="Cambria" w:hAnsi="Cambria"/>
          <w:b w:val="false"/>
          <w:i w:val="false"/>
          <w:color w:val="000000"/>
          <w:sz w:val="22"/>
        </w:rPr>
        <w:t>(tăng</w:t>
      </w:r>
      <w:r>
        <w:rPr>
          <w:rFonts w:ascii="Cambria" w:hAnsi="Cambria"/>
          <w:b w:val="false"/>
          <w:i w:val="false"/>
          <w:color w:val="000000"/>
          <w:sz w:val="22"/>
        </w:rPr>
        <w:t xml:space="preserve"> tính lý tưởng cho chức năng tạo ra dao động)</w:t>
      </w:r>
    </w:p>
    <w:p>
      <w:pPr>
        <w:numPr>
          <w:ilvl w:val="0"/>
          <w:numId w:val="2"/>
        </w:numPr>
        <w:spacing w:after="0"/>
        <w:jc w:val="left"/>
      </w:pPr>
      <w:r>
        <w:rPr>
          <w:rFonts w:ascii="Cambria" w:hAnsi="Cambria"/>
          <w:b w:val="false"/>
          <w:i w:val="false"/>
          <w:color w:val="000000"/>
          <w:sz w:val="22"/>
        </w:rPr>
        <w:t>Liêm: thay đổi trọng tâm, bằng cách dùng cơ cấu điều khiển khối 2 vật nặng</w:t>
      </w:r>
      <w:r>
        <w:rPr>
          <w:rFonts w:ascii="Cambria" w:hAnsi="Cambria"/>
          <w:b w:val="false"/>
          <w:i w:val="false"/>
          <w:color w:val="000000"/>
          <w:sz w:val="22"/>
        </w:rPr>
        <w:t xml:space="preserve"> </w:t>
      </w:r>
      <w:r>
        <w:rPr>
          <w:rFonts w:ascii="Cambria" w:hAnsi="Cambria"/>
          <w:b w:val="false"/>
          <w:i w:val="false"/>
          <w:color w:val="000000"/>
          <w:sz w:val="22"/>
        </w:rPr>
        <w:t>(thay</w:t>
      </w:r>
      <w:r>
        <w:rPr>
          <w:rFonts w:ascii="Cambria" w:hAnsi="Cambria"/>
          <w:b w:val="false"/>
          <w:i w:val="false"/>
          <w:color w:val="000000"/>
          <w:sz w:val="22"/>
        </w:rPr>
        <w:t xml:space="preserve"> cho 1 vật nặng), hoặc chỉ có 1 vật nặng nhưng di chuyển được.</w:t>
      </w:r>
    </w:p>
    <w:p>
      <w:pPr>
        <w:numPr>
          <w:ilvl w:val="0"/>
          <w:numId w:val="2"/>
        </w:numPr>
        <w:spacing w:after="0"/>
        <w:jc w:val="left"/>
      </w:pPr>
      <w:r>
        <w:rPr>
          <w:rFonts w:ascii="Cambria" w:hAnsi="Cambria"/>
          <w:b w:val="false"/>
          <w:i w:val="false"/>
          <w:color w:val="000000"/>
          <w:sz w:val="22"/>
        </w:rPr>
        <w:t>Liêm: dùng cơ cấu con quay hồi chuyển</w:t>
      </w:r>
      <w:r>
        <w:rPr>
          <w:rFonts w:ascii="Cambria" w:hAnsi="Cambria"/>
          <w:b w:val="false"/>
          <w:i w:val="false"/>
          <w:color w:val="000000"/>
          <w:sz w:val="22"/>
        </w:rPr>
        <w:t xml:space="preserve"> </w:t>
      </w:r>
      <w:r>
        <w:rPr>
          <w:rFonts w:ascii="Cambria" w:hAnsi="Cambria"/>
          <w:b w:val="false"/>
          <w:i w:val="false"/>
          <w:color w:val="000000"/>
          <w:sz w:val="22"/>
        </w:rPr>
        <w:t>(gyroscope)</w:t>
      </w:r>
      <w:r>
        <w:rPr>
          <w:rFonts w:ascii="Cambria" w:hAnsi="Cambria"/>
          <w:b w:val="false"/>
          <w:i w:val="false"/>
          <w:color w:val="000000"/>
          <w:sz w:val="22"/>
        </w:rPr>
        <w:t xml:space="preserve"> để cân bằng.</w:t>
      </w:r>
    </w:p>
    <w:p>
      <w:pPr>
        <w:numPr>
          <w:ilvl w:val="0"/>
          <w:numId w:val="2"/>
        </w:numPr>
        <w:spacing w:after="0"/>
        <w:jc w:val="left"/>
      </w:pPr>
      <w:r>
        <w:rPr>
          <w:rFonts w:ascii="Cambria" w:hAnsi="Cambria"/>
          <w:b w:val="false"/>
          <w:i w:val="false"/>
          <w:color w:val="000000"/>
          <w:sz w:val="22"/>
        </w:rPr>
        <w:t>Liêm: thay vì đứng dậy tại chỗ, thì búp bê vừa đứng vừa đi, bằng cách thiết kế chia làm hai lớp: lớp bên trong thực hiện việc tự đứng dậy theo nguyên lý con lật đật, lớp bên ngoài có gắn những bánh xe.</w:t>
      </w:r>
      <w:r>
        <w:rPr>
          <w:rFonts w:ascii="Cambria" w:hAnsi="Cambria"/>
          <w:b w:val="false"/>
          <w:i w:val="false"/>
          <w:color w:val="000000"/>
          <w:sz w:val="22"/>
        </w:rPr>
        <w:t xml:space="preserve"> </w:t>
      </w:r>
      <w:r>
        <w:rPr>
          <w:rFonts w:ascii="Cambria" w:hAnsi="Cambria"/>
          <w:b w:val="false"/>
          <w:i w:val="false"/>
          <w:color w:val="000000"/>
          <w:sz w:val="22"/>
        </w:rPr>
        <w:t>(tăng</w:t>
      </w:r>
      <w:r>
        <w:rPr>
          <w:rFonts w:ascii="Cambria" w:hAnsi="Cambria"/>
          <w:b w:val="false"/>
          <w:i w:val="false"/>
          <w:color w:val="000000"/>
          <w:sz w:val="22"/>
        </w:rPr>
        <w:t xml:space="preserve"> tính năng động cho hệ)</w:t>
      </w:r>
    </w:p>
    <w:p>
      <w:pPr>
        <w:numPr>
          <w:ilvl w:val="0"/>
          <w:numId w:val="2"/>
        </w:numPr>
        <w:spacing w:after="0"/>
        <w:jc w:val="left"/>
      </w:pPr>
      <w:r>
        <w:rPr>
          <w:rFonts w:ascii="Cambria" w:hAnsi="Cambria"/>
          <w:b w:val="false"/>
          <w:i w:val="false"/>
          <w:color w:val="000000"/>
          <w:sz w:val="22"/>
        </w:rPr>
        <w:t>Hiếu: thay cho vật nặng cố định thì dùng con lắc</w:t>
      </w:r>
      <w:r>
        <w:rPr>
          <w:rFonts w:ascii="Cambria" w:hAnsi="Cambria"/>
          <w:b w:val="false"/>
          <w:i w:val="false"/>
          <w:color w:val="000000"/>
          <w:sz w:val="22"/>
        </w:rPr>
        <w:t xml:space="preserve"> </w:t>
      </w:r>
      <w:r>
        <w:rPr>
          <w:rFonts w:ascii="Cambria" w:hAnsi="Cambria"/>
          <w:b w:val="false"/>
          <w:i w:val="false"/>
          <w:color w:val="000000"/>
          <w:sz w:val="22"/>
        </w:rPr>
        <w:t>(nối</w:t>
      </w:r>
      <w:r>
        <w:rPr>
          <w:rFonts w:ascii="Cambria" w:hAnsi="Cambria"/>
          <w:b w:val="false"/>
          <w:i w:val="false"/>
          <w:color w:val="000000"/>
          <w:sz w:val="22"/>
        </w:rPr>
        <w:t xml:space="preserve"> bằng dây hoặc lò xo), thì sự chuyển động cũng sẽ được con lắc ảnh hưởng → dao động theo nhiều hướng phong phú hơn.</w:t>
      </w:r>
      <w:r>
        <w:rPr>
          <w:rFonts w:ascii="Cambria" w:hAnsi="Cambria"/>
          <w:b w:val="false"/>
          <w:i w:val="false"/>
          <w:color w:val="000000"/>
          <w:sz w:val="22"/>
        </w:rPr>
        <w:t xml:space="preserve"> </w:t>
      </w:r>
      <w:r>
        <w:rPr>
          <w:rFonts w:ascii="Cambria" w:hAnsi="Cambria"/>
          <w:b w:val="false"/>
          <w:i w:val="false"/>
          <w:color w:val="000000"/>
          <w:sz w:val="22"/>
        </w:rPr>
        <w:t>(tăng</w:t>
      </w:r>
      <w:r>
        <w:rPr>
          <w:rFonts w:ascii="Cambria" w:hAnsi="Cambria"/>
          <w:b w:val="false"/>
          <w:i w:val="false"/>
          <w:color w:val="000000"/>
          <w:sz w:val="22"/>
        </w:rPr>
        <w:t xml:space="preserve"> tính lý tưởng cho chức năng tạo ra dao động)</w:t>
      </w:r>
    </w:p>
    <w:p>
      <w:pPr>
        <w:numPr>
          <w:ilvl w:val="0"/>
          <w:numId w:val="2"/>
        </w:numPr>
        <w:spacing w:after="0"/>
        <w:jc w:val="left"/>
      </w:pPr>
      <w:r>
        <w:rPr>
          <w:rFonts w:ascii="Cambria" w:hAnsi="Cambria"/>
          <w:b w:val="false"/>
          <w:i w:val="false"/>
          <w:color w:val="000000"/>
          <w:sz w:val="22"/>
        </w:rPr>
        <w:t>Đăng: làm vật liệu trong suốt cho bề mặt bên ngoài, còn bên trong vẫn giữ cơ cấu lật đật → có thể nhìn thấy cơ cấu / trang trí bên trong.</w:t>
      </w:r>
      <w:r>
        <w:rPr>
          <w:rFonts w:ascii="Cambria" w:hAnsi="Cambria"/>
          <w:b w:val="false"/>
          <w:i w:val="false"/>
          <w:color w:val="000000"/>
          <w:sz w:val="22"/>
        </w:rPr>
        <w:t xml:space="preserve"> </w:t>
      </w:r>
      <w:r>
        <w:rPr>
          <w:rFonts w:ascii="Cambria" w:hAnsi="Cambria"/>
          <w:b w:val="false"/>
          <w:i w:val="false"/>
          <w:color w:val="000000"/>
          <w:sz w:val="22"/>
        </w:rPr>
        <w:t>(hệ</w:t>
      </w:r>
      <w:r>
        <w:rPr>
          <w:rFonts w:ascii="Cambria" w:hAnsi="Cambria"/>
          <w:b w:val="false"/>
          <w:i w:val="false"/>
          <w:color w:val="000000"/>
          <w:sz w:val="22"/>
        </w:rPr>
        <w:t xml:space="preserve"> phát triển không đồng đều giữa các bộ phận)</w:t>
      </w:r>
    </w:p>
    <w:p>
      <w:pPr>
        <w:numPr>
          <w:ilvl w:val="0"/>
          <w:numId w:val="2"/>
        </w:numPr>
        <w:spacing w:after="0"/>
        <w:jc w:val="left"/>
      </w:pPr>
      <w:r>
        <w:rPr>
          <w:rFonts w:ascii="Cambria" w:hAnsi="Cambria"/>
          <w:b w:val="false"/>
          <w:i w:val="false"/>
          <w:color w:val="000000"/>
          <w:sz w:val="22"/>
        </w:rPr>
        <w:t>Gắn thêm máy có pin để tạo rung cho búp bê, người không đụng vào mà nó cũng tự tạo được dao động.</w:t>
      </w:r>
      <w:r>
        <w:rPr>
          <w:rFonts w:ascii="Cambria" w:hAnsi="Cambria"/>
          <w:b w:val="false"/>
          <w:i w:val="false"/>
          <w:color w:val="000000"/>
          <w:sz w:val="22"/>
        </w:rPr>
        <w:t xml:space="preserve"> </w:t>
      </w:r>
      <w:r>
        <w:rPr>
          <w:rFonts w:ascii="Cambria" w:hAnsi="Cambria"/>
          <w:b w:val="false"/>
          <w:i w:val="false"/>
          <w:color w:val="000000"/>
          <w:sz w:val="22"/>
        </w:rPr>
        <w:t>(giảm</w:t>
      </w:r>
      <w:r>
        <w:rPr>
          <w:rFonts w:ascii="Cambria" w:hAnsi="Cambria"/>
          <w:b w:val="false"/>
          <w:i w:val="false"/>
          <w:color w:val="000000"/>
          <w:sz w:val="22"/>
        </w:rPr>
        <w:t xml:space="preserve"> sự can thiệp của con người)</w:t>
      </w:r>
    </w:p>
    <w:p>
      <w:pPr>
        <w:spacing w:after="0"/>
        <w:ind w:left="120"/>
        <w:jc w:val="left"/>
      </w:pPr>
      <w:r>
        <w:br/>
      </w:r>
    </w:p>
    <w:p>
      <w:pPr>
        <w:spacing w:after="0"/>
        <w:ind w:left="120"/>
        <w:jc w:val="left"/>
      </w:pPr>
      <w:r>
        <w:rPr>
          <w:rFonts w:ascii="Cambria" w:hAnsi="Cambria"/>
          <w:b w:val="false"/>
          <w:i w:val="false"/>
          <w:color w:val="000000"/>
          <w:sz w:val="22"/>
        </w:rPr>
        <w:t>Ghi chú: lời giải trong sách của Altshuller là gắn 2 con lắc thay cho vật nặng, để làm dao động đổi chiều không đoán được</w:t>
      </w:r>
      <w:r>
        <w:rPr>
          <w:rFonts w:ascii="Cambria" w:hAnsi="Cambria"/>
          <w:b w:val="false"/>
          <w:i w:val="false"/>
          <w:color w:val="000000"/>
          <w:sz w:val="22"/>
        </w:rPr>
        <w:t xml:space="preserve"> </w:t>
      </w:r>
      <w:r>
        <w:rPr>
          <w:rFonts w:ascii="Cambria" w:hAnsi="Cambria"/>
          <w:b w:val="false"/>
          <w:i w:val="false"/>
          <w:color w:val="000000"/>
          <w:sz w:val="22"/>
        </w:rPr>
        <w:t>(giống</w:t>
      </w:r>
      <w:r>
        <w:rPr>
          <w:rFonts w:ascii="Cambria" w:hAnsi="Cambria"/>
          <w:b w:val="false"/>
          <w:i w:val="false"/>
          <w:color w:val="000000"/>
          <w:sz w:val="22"/>
        </w:rPr>
        <w:t xml:space="preserve"> một ý tưởng của Hiếu ở trên). Altshuller xếp lời giải này là dùng quy luật tăng tính linh động của hệ</w:t>
      </w:r>
      <w:r>
        <w:rPr>
          <w:rFonts w:ascii="Cambria" w:hAnsi="Cambria"/>
          <w:b w:val="false"/>
          <w:i w:val="false"/>
          <w:color w:val="000000"/>
          <w:sz w:val="22"/>
        </w:rPr>
        <w:t xml:space="preserve"> </w:t>
      </w:r>
      <w:r>
        <w:rPr>
          <w:rFonts w:ascii="Cambria" w:hAnsi="Cambria"/>
          <w:b w:val="false"/>
          <w:i w:val="false"/>
          <w:color w:val="000000"/>
          <w:sz w:val="22"/>
        </w:rPr>
        <w:t>(increase</w:t>
      </w:r>
      <w:r>
        <w:rPr>
          <w:rFonts w:ascii="Cambria" w:hAnsi="Cambria"/>
          <w:b w:val="false"/>
          <w:i w:val="false"/>
          <w:color w:val="000000"/>
          <w:sz w:val="22"/>
        </w:rPr>
        <w:t xml:space="preserve"> dynamization).</w:t>
      </w:r>
    </w:p>
    <w:p>
      <w:pPr>
        <w:spacing w:after="0"/>
        <w:ind w:left="120"/>
        <w:jc w:val="left"/>
      </w:pPr>
      <w:r>
        <w:br/>
      </w:r>
    </w:p>
    <w:p>
      <w:pPr>
        <w:spacing w:after="0"/>
        <w:ind w:left="120"/>
        <w:jc w:val="left"/>
      </w:pPr>
      <w:r>
        <w:rPr>
          <w:rFonts w:ascii="Cambria" w:hAnsi="Cambria"/>
          <w:b w:val="false"/>
          <w:i w:val="false"/>
          <w:color w:val="000000"/>
          <w:sz w:val="22"/>
        </w:rPr>
        <w:t>Bảng 3.2. Mô hình hóa phân tích vấn đề - Màn hình 9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10787"/>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10787"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1/" Type="http://schemas.openxmlformats.org/officeDocument/2006/relationships/hyperlink" Id="rId6"/>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