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B</w:t>
      </w:r>
      <w:r>
        <w:rPr>
          <w:rFonts w:ascii="Cambria" w:hAnsi="Cambria"/>
          <w:color w:val="000000"/>
        </w:rPr>
        <w:t>ài tập TRIZ</w:t>
      </w:r>
      <w:r>
        <w:rPr>
          <w:rFonts w:ascii="Cambria" w:hAnsi="Cambria"/>
          <w:color w:val="000000"/>
        </w:rPr>
        <w:t xml:space="preserve"> </w:t>
      </w:r>
      <w:r>
        <w:rPr>
          <w:rFonts w:ascii="Cambria" w:hAnsi="Cambria"/>
          <w:color w:val="000000"/>
        </w:rPr>
        <w:t>(Giải</w:t>
      </w:r>
      <w:r>
        <w:rPr>
          <w:rFonts w:ascii="Cambria" w:hAnsi="Cambria"/>
          <w:color w:val="000000"/>
        </w:rPr>
        <w:t xml:space="preserve"> quyết vấn đề dựa trên các mâu thuẫn)</w:t>
      </w:r>
      <w:r>
        <w:rPr>
          <w:rFonts w:ascii="Cambria" w:hAnsi="Cambria"/>
          <w:color w:val="000000"/>
        </w:rPr>
        <w:t xml:space="preserve">: </w:t>
      </w:r>
      <w:r>
        <w:rPr>
          <w:rFonts w:ascii="Cambria" w:hAnsi="Cambria"/>
          <w:color w:val="000000"/>
        </w:rPr>
        <w:t>Giọt chảy kim loại trên màn hình</w:t>
      </w:r>
    </w:p>
    <w:p>
      <w:pPr>
        <w:spacing w:after="0"/>
        <w:ind w:left="120"/>
        <w:jc w:val="left"/>
      </w:pPr>
      <w:r>
        <w:rPr>
          <w:rFonts w:ascii="Cambria" w:hAnsi="Cambria"/>
          <w:b w:val="false"/>
          <w:i w:val="false"/>
          <w:color w:val="000000"/>
          <w:sz w:val="22"/>
        </w:rPr>
        <w:t xml:space="preserve">Nguồn: Doãn Minh Đăng @ TRIZ Studies - </w:t>
      </w:r>
      <w:hyperlink r:id="rId5">
        <w:r>
          <w:rPr>
            <w:rFonts w:ascii="Cambria" w:hAnsi="Cambria"/>
            <w:b w:val="false"/>
            <w:i w:val="false"/>
            <w:color w:val="0000ff"/>
            <w:sz w:val="22"/>
            <w:u w:val="single"/>
          </w:rPr>
          <w:t>rosetta.vn/triz</w:t>
        </w:r>
      </w:hyperlink>
      <w:r>
        <w:rPr>
          <w:rFonts w:ascii="Cambria" w:hAnsi="Cambria"/>
          <w:b w:val="false"/>
          <w:i w:val="false"/>
          <w:color w:val="000000"/>
          <w:sz w:val="22"/>
        </w:rPr>
        <w:t xml:space="preserve"> - 2020-08-09</w:t>
      </w:r>
    </w:p>
    <w:p>
      <w:pPr>
        <w:spacing w:after="0"/>
        <w:ind w:left="120"/>
        <w:jc w:val="left"/>
      </w:pPr>
      <w:r>
        <w:rPr>
          <w:rFonts w:ascii="Cambria" w:hAnsi="Cambria"/>
          <w:b w:val="false"/>
          <w:i w:val="false"/>
          <w:color w:val="000000"/>
          <w:sz w:val="22"/>
        </w:rPr>
        <w:t>Bảng 1. Thông tin để phân loại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969"/>
        <w:gridCol w:w="11071"/>
      </w:tblGrid>
      <w:tr>
        <w:trPr>
          <w:trHeight w:val="450" w:hRule="atLeast"/>
        </w:trPr>
        <w:tc>
          <w:tcPr>
            <w:tcW w:w="2969"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Tiêu-đề:</w:t>
            </w:r>
          </w:p>
        </w:tc>
        <w:tc>
          <w:tcPr>
            <w:tcW w:w="11071"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i w:val="false"/>
                <w:color w:val="000000"/>
                <w:sz w:val="22"/>
              </w:rPr>
              <w:t>Giọt chảy kim loại trên màn hình</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Tóm-tắt:</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Vấn đề không thể hiển thị cùng lúc hai đối tượng trên một màn hình</w:t>
            </w:r>
            <w:r>
              <w:rPr>
                <w:rFonts w:ascii="Cambria" w:hAnsi="Cambria"/>
                <w:b w:val="false"/>
                <w:i w:val="false"/>
                <w:color w:val="000000"/>
                <w:sz w:val="22"/>
              </w:rPr>
              <w:t xml:space="preserve"> </w:t>
            </w:r>
            <w:r>
              <w:rPr>
                <w:rFonts w:ascii="Cambria" w:hAnsi="Cambria"/>
                <w:b w:val="false"/>
                <w:i w:val="false"/>
                <w:color w:val="000000"/>
                <w:sz w:val="22"/>
              </w:rPr>
              <w:t>(từ</w:t>
            </w:r>
            <w:r>
              <w:rPr>
                <w:rFonts w:ascii="Cambria" w:hAnsi="Cambria"/>
                <w:b w:val="false"/>
                <w:i w:val="false"/>
                <w:color w:val="000000"/>
                <w:sz w:val="22"/>
              </w:rPr>
              <w:t xml:space="preserve"> việc quay phim), có các ý tưởng giải quyết bằng thủ thuật phân nhỏ, hoặc ở cách nhìn về các phép biến đổi mẫu thì là phân chia theo thời gian, hoặc phân chia theo không gian.</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Phân-loại-lĩnh-vực:</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kỹ thuật, hình ảnh</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Phân-loại-phương-pháp:</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Giải quyết mâu thuẫn vật lý</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Kết-quả-chính:</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Chia hình ảnh ra hai phần để chụp hình, rồi ghép hình lại khi dựng phim quan sát đầy đủ.</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Tags:</w:t>
            </w:r>
          </w:p>
        </w:tc>
        <w:tc>
          <w:tcPr>
            <w:tcW w:w="11071"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2. Xác định vấn đề</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358"/>
        <w:gridCol w:w="11682"/>
      </w:tblGrid>
      <w:tr>
        <w:trPr>
          <w:trHeight w:val="450" w:hRule="atLeast"/>
        </w:trPr>
        <w:tc>
          <w:tcPr>
            <w:tcW w:w="235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Mô-tả:</w:t>
            </w:r>
          </w:p>
        </w:tc>
        <w:tc>
          <w:tcPr>
            <w:tcW w:w="1168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 nhà khoa học nghiên cứu quá trình hàn bằng hồ quang điện trong phòng lab. Họ muốn tìm hiểu que hàn bị chảy ra như thế nào, và hồ quang thay đổi như thế nào trong khi hàn. Họ quay phim quá trình hàn. Khi bật điện lên để hàn, thì chỉ thấy được hồ quang trong phim vì nó quá sáng, không nhìn thấy giọt chảy của kim loại. Họ làm một thí nghiệm khác, dùng một tia hồ quang thứ hai để chiếu vào các giọt chảy, nhưng bây giờ chỉ nhìn thấy các giọt chảy mà không nhìn thấy hồ quang thứ nhất. Cần làm gì để thấy được cùng lúc các giọt chảy và tia hồ quang ban đầu?</w:t>
            </w:r>
          </w:p>
          <w:p>
            <w:pPr>
              <w:spacing w:after="0"/>
              <w:ind w:left="240"/>
              <w:jc w:val="left"/>
            </w:pPr>
            <w:r>
              <w:rPr>
                <w:rFonts w:ascii="Cambria" w:hAnsi="Cambria"/>
                <w:b w:val="false"/>
                <w:i w:val="false"/>
                <w:color w:val="000000"/>
                <w:sz w:val="22"/>
              </w:rPr>
              <w:t>Nguồn: đây là Problem 12:</w:t>
            </w:r>
            <w:r>
              <w:rPr>
                <w:rFonts w:ascii="Cambria" w:hAnsi="Cambria"/>
                <w:b w:val="false"/>
                <w:i w:val="false"/>
                <w:color w:val="000000"/>
                <w:sz w:val="22"/>
              </w:rPr>
              <w:t xml:space="preserve"> </w:t>
            </w:r>
            <w:r>
              <w:rPr>
                <w:rFonts w:ascii="Cambria" w:hAnsi="Cambria"/>
                <w:b w:val="false"/>
                <w:i w:val="false"/>
                <w:color w:val="000000"/>
                <w:sz w:val="22"/>
              </w:rPr>
              <w:t>“Droplets</w:t>
            </w:r>
            <w:r>
              <w:rPr>
                <w:rFonts w:ascii="Cambria" w:hAnsi="Cambria"/>
                <w:b w:val="false"/>
                <w:i w:val="false"/>
                <w:color w:val="000000"/>
                <w:sz w:val="22"/>
              </w:rPr>
              <w:t xml:space="preserve"> on the screen” trong sách của Genrikh Altshuller</w:t>
            </w:r>
            <w:r>
              <w:rPr>
                <w:rFonts w:ascii="Cambria" w:hAnsi="Cambria"/>
                <w:b w:val="false"/>
                <w:i w:val="false"/>
                <w:color w:val="000000"/>
                <w:sz w:val="22"/>
              </w:rPr>
              <w:t xml:space="preserve"> </w:t>
            </w:r>
            <w:r>
              <w:rPr>
                <w:rFonts w:ascii="Cambria" w:hAnsi="Cambria"/>
                <w:b w:val="false"/>
                <w:i w:val="false"/>
                <w:color w:val="000000"/>
                <w:sz w:val="22"/>
              </w:rPr>
              <w:t>(And</w:t>
            </w:r>
            <w:r>
              <w:rPr>
                <w:rFonts w:ascii="Cambria" w:hAnsi="Cambria"/>
                <w:b w:val="false"/>
                <w:i w:val="false"/>
                <w:color w:val="000000"/>
                <w:sz w:val="22"/>
              </w:rPr>
              <w:t xml:space="preserve"> suddenly the inventor appeared)</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Mục-tiêu:</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Quan sát được cùng lúc cả tia hồ quang và giọt chảy kim loại trên màn hình chiếu lại</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Tham-khảo:</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hyperlink r:id="rId6">
              <w:r>
                <w:rPr>
                  <w:rFonts w:ascii="Cambria" w:hAnsi="Cambria"/>
                  <w:b w:val="false"/>
                  <w:i w:val="false"/>
                  <w:color w:val="0000ff"/>
                  <w:sz w:val="22"/>
                  <w:u w:val="single"/>
                </w:rPr>
                <w:t>https://rosetta.vn/triz/bai-tap-thuc-hanh-giai-quyet-van-de-voi-triz-dot-2/</w:t>
              </w:r>
            </w:hyperlink>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Hình-ảnh:</w:t>
            </w:r>
          </w:p>
        </w:tc>
        <w:tc>
          <w:tcPr>
            <w:tcW w:w="1168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Phim:</w:t>
            </w:r>
          </w:p>
        </w:tc>
        <w:tc>
          <w:tcPr>
            <w:tcW w:w="11682"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3.1. Mô hình hóa phân tích vấn đề - Hệ thống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564"/>
        <w:gridCol w:w="11476"/>
      </w:tblGrid>
      <w:tr>
        <w:trPr>
          <w:trHeight w:val="450" w:hRule="atLeast"/>
        </w:trPr>
        <w:tc>
          <w:tcPr>
            <w:tcW w:w="2564"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Hệ-thống:</w:t>
            </w:r>
          </w:p>
        </w:tc>
        <w:tc>
          <w:tcPr>
            <w:tcW w:w="11476"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Quan sát sự hàn hồ quang qua màn hình</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Mô-hình:</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 thành phần: tia hồ quang, giọt chảy kim loại, thiết bị thu hình, thiết bị phát hình</w:t>
            </w:r>
          </w:p>
          <w:p>
            <w:pPr>
              <w:spacing w:after="0"/>
              <w:ind w:left="240"/>
              <w:jc w:val="left"/>
            </w:pPr>
            <w:r>
              <w:rPr>
                <w:rFonts w:ascii="Cambria" w:hAnsi="Cambria"/>
                <w:b w:val="false"/>
                <w:i w:val="false"/>
                <w:color w:val="000000"/>
                <w:sz w:val="22"/>
              </w:rPr>
              <w:t>S</w:t>
            </w:r>
            <w:r>
              <w:rPr>
                <w:rFonts w:ascii="Cambria" w:hAnsi="Cambria"/>
                <w:b w:val="false"/>
                <w:i w:val="false"/>
                <w:color w:val="000000"/>
                <w:sz w:val="22"/>
              </w:rPr>
              <w:t>ự tương tác giữa các thành phần</w:t>
            </w:r>
            <w:r>
              <w:rPr>
                <w:rFonts w:ascii="Cambria" w:hAnsi="Cambria"/>
                <w:b w:val="false"/>
                <w:i w:val="false"/>
                <w:color w:val="000000"/>
                <w:sz w:val="22"/>
              </w:rPr>
              <w:t>: thiết bị thu hình ghi lại hình ảnh của khu vực hàn, gồm có tia hồ quang và giọt kim loại, tia hồ quang rất sáng, còn giọt chảy kim loại khi được chiếu hồ quang vào thì phản xạ ánh sáng rất mạnh</w:t>
            </w:r>
            <w:r>
              <w:rPr>
                <w:rFonts w:ascii="Cambria" w:hAnsi="Cambria"/>
                <w:b w:val="false"/>
                <w:i w:val="false"/>
                <w:color w:val="000000"/>
                <w:sz w:val="22"/>
              </w:rPr>
              <w:t xml:space="preserve"> </w:t>
            </w:r>
            <w:r>
              <w:rPr>
                <w:rFonts w:ascii="Cambria" w:hAnsi="Cambria"/>
                <w:b w:val="false"/>
                <w:i w:val="false"/>
                <w:color w:val="000000"/>
                <w:sz w:val="22"/>
              </w:rPr>
              <w:t>(mạnh</w:t>
            </w:r>
            <w:r>
              <w:rPr>
                <w:rFonts w:ascii="Cambria" w:hAnsi="Cambria"/>
                <w:b w:val="false"/>
                <w:i w:val="false"/>
                <w:color w:val="000000"/>
                <w:sz w:val="22"/>
              </w:rPr>
              <w:t xml:space="preserve"> hơn cả tia hồ quang khi hàn?).</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Chức-năng:</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(&lt;vật mang chức năng&gt; &lt;hành động&gt; &lt;làm thay đổi tính chất của đối tượng&gt;)</w:t>
            </w:r>
          </w:p>
          <w:p>
            <w:pPr>
              <w:spacing w:after="0"/>
              <w:ind w:left="240"/>
              <w:jc w:val="left"/>
            </w:pPr>
            <w:r>
              <w:rPr>
                <w:rFonts w:ascii="Cambria" w:hAnsi="Cambria"/>
                <w:b w:val="false"/>
                <w:i w:val="false"/>
                <w:color w:val="000000"/>
                <w:sz w:val="22"/>
              </w:rPr>
              <w:t>Phim chụp</w:t>
            </w:r>
            <w:r>
              <w:rPr>
                <w:rFonts w:ascii="Cambria" w:hAnsi="Cambria"/>
                <w:b w:val="false"/>
                <w:i w:val="false"/>
                <w:color w:val="000000"/>
                <w:sz w:val="22"/>
              </w:rPr>
              <w:t xml:space="preserve"> </w:t>
            </w:r>
            <w:r>
              <w:rPr>
                <w:rFonts w:ascii="Cambria" w:hAnsi="Cambria"/>
                <w:b w:val="false"/>
                <w:i w:val="false"/>
                <w:color w:val="000000"/>
                <w:sz w:val="22"/>
              </w:rPr>
              <w:t>(thiết</w:t>
            </w:r>
            <w:r>
              <w:rPr>
                <w:rFonts w:ascii="Cambria" w:hAnsi="Cambria"/>
                <w:b w:val="false"/>
                <w:i w:val="false"/>
                <w:color w:val="000000"/>
                <w:sz w:val="22"/>
              </w:rPr>
              <w:t xml:space="preserve"> bị ghi hình) lưu lại hình ảnh.</w:t>
            </w:r>
          </w:p>
          <w:p>
            <w:pPr>
              <w:spacing w:after="0"/>
              <w:ind w:left="240"/>
              <w:jc w:val="left"/>
            </w:pPr>
            <w:r>
              <w:rPr>
                <w:rFonts w:ascii="Cambria" w:hAnsi="Cambria"/>
                <w:b w:val="false"/>
                <w:i w:val="false"/>
                <w:color w:val="000000"/>
                <w:sz w:val="22"/>
              </w:rPr>
              <w:t>Tia sáng đốt cháy phần vật liệu tương ứng trên phim.</w:t>
            </w:r>
          </w:p>
        </w:tc>
      </w:tr>
    </w:tbl>
    <w:p>
      <w:pPr>
        <w:spacing w:after="0"/>
        <w:ind w:left="120"/>
        <w:jc w:val="left"/>
      </w:pPr>
    </w:p>
    <w:p>
      <w:pPr>
        <w:spacing w:after="0"/>
        <w:ind w:left="120"/>
        <w:jc w:val="left"/>
      </w:pPr>
      <w:r>
        <w:rPr>
          <w:rFonts w:ascii="Cambria" w:hAnsi="Cambria"/>
          <w:b w:val="false"/>
          <w:i w:val="false"/>
          <w:color w:val="000000"/>
          <w:sz w:val="22"/>
        </w:rPr>
        <w:t>Bảng 3.2. Mô hình hóa phân tích vấn đề - Màn hình 9 hệ</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022"/>
        <w:gridCol w:w="11018"/>
      </w:tblGrid>
      <w:tr>
        <w:trPr>
          <w:trHeight w:val="450" w:hRule="atLeast"/>
        </w:trPr>
        <w:tc>
          <w:tcPr>
            <w:tcW w:w="30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Hệ-con-trong-quá-khứ:</w:t>
            </w:r>
          </w:p>
        </w:tc>
        <w:tc>
          <w:tcPr>
            <w:tcW w:w="11018" w:type="dxa"/>
            <w:tcBorders>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Hệ-hiện-tại:</w:t>
            </w:r>
          </w:p>
        </w:tc>
        <w:tc>
          <w:tcPr>
            <w:tcW w:w="110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3.3. Mô hình hóa phân tích vấn đề - Kết quả lý tưởng cuối cùng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53"/>
        <w:gridCol w:w="10787"/>
      </w:tblGrid>
      <w:tr>
        <w:trPr>
          <w:trHeight w:val="450" w:hRule="atLeast"/>
        </w:trPr>
        <w:tc>
          <w:tcPr>
            <w:tcW w:w="32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Kết-quả-lý-tưởng-cuối-cùng:</w:t>
            </w:r>
          </w:p>
        </w:tc>
        <w:tc>
          <w:tcPr>
            <w:tcW w:w="10787"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(tình trạng mà chức năng của hệ được thực hiện một cách tự động, có sẵn, không cần phải can thiệp gì thêm)</w:t>
            </w:r>
          </w:p>
          <w:p>
            <w:pPr>
              <w:spacing w:after="0"/>
              <w:ind w:left="240"/>
              <w:jc w:val="left"/>
            </w:pPr>
            <w:r>
              <w:rPr>
                <w:rFonts w:ascii="Cambria" w:hAnsi="Cambria"/>
                <w:b w:val="false"/>
                <w:i w:val="false"/>
                <w:color w:val="000000"/>
                <w:sz w:val="22"/>
              </w:rPr>
              <w:t>Tất cả mọi thứ trong quá trình hàn đều hiện ra rõ ràng trên màn hình.</w:t>
            </w:r>
          </w:p>
        </w:tc>
      </w:tr>
    </w:tbl>
    <w:p>
      <w:pPr>
        <w:spacing w:after="0"/>
        <w:ind w:left="120"/>
        <w:jc w:val="left"/>
      </w:pPr>
    </w:p>
    <w:p>
      <w:pPr>
        <w:spacing w:after="0"/>
        <w:ind w:left="120"/>
        <w:jc w:val="left"/>
      </w:pPr>
      <w:r>
        <w:rPr>
          <w:rFonts w:ascii="Cambria" w:hAnsi="Cambria"/>
          <w:b w:val="false"/>
          <w:i w:val="false"/>
          <w:color w:val="000000"/>
          <w:sz w:val="22"/>
        </w:rPr>
        <w:t>Bảng 3.4. Mô hình hóa phân tích vấn đề - Các mâu thuẫn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18"/>
        <w:gridCol w:w="10822"/>
      </w:tblGrid>
      <w:tr>
        <w:trPr>
          <w:trHeight w:val="450" w:hRule="atLeast"/>
        </w:trPr>
        <w:tc>
          <w:tcPr>
            <w:tcW w:w="321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Mâu-thuẫn-hành-chính:</w:t>
            </w:r>
          </w:p>
        </w:tc>
        <w:tc>
          <w:tcPr>
            <w:tcW w:w="1082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(nêu mục đích cần đạt)</w:t>
            </w:r>
          </w:p>
          <w:p>
            <w:pPr>
              <w:spacing w:after="0"/>
              <w:ind w:left="240"/>
              <w:jc w:val="left"/>
            </w:pPr>
            <w:r>
              <w:rPr>
                <w:rFonts w:ascii="Cambria" w:hAnsi="Cambria"/>
                <w:b w:val="false"/>
                <w:i w:val="false"/>
                <w:color w:val="000000"/>
                <w:sz w:val="22"/>
              </w:rPr>
              <w:t>Cần quan sát được cả tia hồ quang và giọt kim loại qua màn hình</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Mâu-thuẫn-kỹ-thuật:</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(NẾU &lt;làm điều gì đó&gt; THÌ &lt;thông số A tốt lên&gt; NHƯNG &lt;thông số B xấu đi&gt;) </w:t>
            </w:r>
          </w:p>
          <w:p>
            <w:pPr>
              <w:spacing w:after="0"/>
              <w:ind w:left="240"/>
              <w:jc w:val="left"/>
            </w:pPr>
            <w:r>
              <w:rPr>
                <w:rFonts w:ascii="Cambria" w:hAnsi="Cambria"/>
                <w:b w:val="false"/>
                <w:i w:val="false"/>
                <w:color w:val="000000"/>
                <w:sz w:val="22"/>
              </w:rPr>
              <w:t>Nếu tăng độ sáng của giọt kim loại thì tia hồ quang bị che lấp</w:t>
            </w:r>
            <w:r>
              <w:rPr>
                <w:rFonts w:ascii="Cambria" w:hAnsi="Cambria"/>
                <w:b w:val="false"/>
                <w:i w:val="false"/>
                <w:color w:val="000000"/>
                <w:sz w:val="22"/>
              </w:rPr>
              <w:t xml:space="preserve"> </w:t>
            </w:r>
            <w:r>
              <w:rPr>
                <w:rFonts w:ascii="Cambria" w:hAnsi="Cambria"/>
                <w:b w:val="false"/>
                <w:i w:val="false"/>
                <w:color w:val="000000"/>
                <w:sz w:val="22"/>
              </w:rPr>
              <w:t>(giảm</w:t>
            </w:r>
            <w:r>
              <w:rPr>
                <w:rFonts w:ascii="Cambria" w:hAnsi="Cambria"/>
                <w:b w:val="false"/>
                <w:i w:val="false"/>
                <w:color w:val="000000"/>
                <w:sz w:val="22"/>
              </w:rPr>
              <w:t xml:space="preserve"> độ sáng tương quan).</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Mâu-thuẫn-vật-lý:</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(&lt;một thông số nào đó của hệ thống&gt; cần phải VỪA CÓ &lt;tính chất +P &gt; lại VỪA CÓ &lt;tính chất</w:t>
            </w:r>
            <w:r>
              <w:rPr>
                <w:rFonts w:ascii="Cambria" w:hAnsi="Cambria"/>
                <w:b w:val="false"/>
                <w:i w:val="false"/>
                <w:color w:val="000000"/>
                <w:sz w:val="22"/>
              </w:rPr>
              <w:t xml:space="preserve"> </w:t>
            </w:r>
            <w:r>
              <w:rPr>
                <w:rFonts w:ascii="Cambria" w:hAnsi="Cambria"/>
                <w:b w:val="false"/>
                <w:i w:val="false"/>
                <w:color w:val="000000"/>
                <w:sz w:val="22"/>
              </w:rPr>
              <w:t>-P</w:t>
            </w:r>
            <w:r>
              <w:rPr>
                <w:rFonts w:ascii="Cambria" w:hAnsi="Cambria"/>
                <w:b w:val="false"/>
                <w:i w:val="false"/>
                <w:color w:val="000000"/>
                <w:sz w:val="22"/>
              </w:rPr>
              <w:t xml:space="preserve"> &gt;)</w:t>
            </w:r>
          </w:p>
          <w:p>
            <w:pPr>
              <w:spacing w:after="0"/>
              <w:ind w:left="240"/>
              <w:jc w:val="left"/>
            </w:pPr>
            <w:r>
              <w:rPr>
                <w:rFonts w:ascii="Cambria" w:hAnsi="Cambria"/>
                <w:b w:val="false"/>
                <w:i w:val="false"/>
                <w:color w:val="000000"/>
                <w:sz w:val="22"/>
              </w:rPr>
              <w:t>Giọt kim loại phải vừa sáng</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hiện ra trên phim) lại vừa tối</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không che tia hồ quang)</w:t>
            </w:r>
          </w:p>
        </w:tc>
      </w:tr>
    </w:tbl>
    <w:p>
      <w:pPr>
        <w:spacing w:after="0"/>
        <w:ind w:left="120"/>
        <w:jc w:val="left"/>
      </w:pPr>
    </w:p>
    <w:p>
      <w:pPr>
        <w:spacing w:after="0"/>
        <w:ind w:left="120"/>
        <w:jc w:val="left"/>
      </w:pPr>
      <w:r>
        <w:rPr>
          <w:rFonts w:ascii="Cambria" w:hAnsi="Cambria"/>
          <w:b w:val="false"/>
          <w:i w:val="false"/>
          <w:color w:val="000000"/>
          <w:sz w:val="22"/>
        </w:rPr>
        <w:t>Bảng 3.5. Mô hình hóa phân tích vấn đề - Tài nguyên trong hệ thống và ngoài môi trường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226"/>
        <w:gridCol w:w="8814"/>
      </w:tblGrid>
      <w:tr>
        <w:trPr>
          <w:trHeight w:val="450" w:hRule="atLeast"/>
        </w:trPr>
        <w:tc>
          <w:tcPr>
            <w:tcW w:w="522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Tài-nguyên-dạng-không-gian-hoặc-trường:</w:t>
            </w:r>
          </w:p>
        </w:tc>
        <w:tc>
          <w:tcPr>
            <w:tcW w:w="8814" w:type="dxa"/>
            <w:tcBorders>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Tài-nguyên-dạng-vật-chất:</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Tài-nguyên-dạng-thời-gian:</w:t>
            </w:r>
          </w:p>
        </w:tc>
        <w:tc>
          <w:tcPr>
            <w:tcW w:w="881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Tài-nguyên-dạng-cấu-trúc:</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Tài-nguyên-dạng-năng-lượng:</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Tài-nguyên-dạng-thông-tin:</w:t>
            </w:r>
          </w:p>
        </w:tc>
        <w:tc>
          <w:tcPr>
            <w:tcW w:w="881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4. Tiến trình giải quyết vấn đề - Dựa trên 40 thủ thuật sáng tạo</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756"/>
        <w:gridCol w:w="11284"/>
      </w:tblGrid>
      <w:tr>
        <w:trPr>
          <w:trHeight w:val="450" w:hRule="atLeast"/>
        </w:trPr>
        <w:tc>
          <w:tcPr>
            <w:tcW w:w="275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Thông-số-cần-cải-tiến:</w:t>
            </w:r>
          </w:p>
        </w:tc>
        <w:tc>
          <w:tcPr>
            <w:tcW w:w="11284"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18: Illumination intensity</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Thông-số-bị-ảnh-hưởng:</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24: Loss of information</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Các-thủ-thuật-được-gợi-ý:</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1: Segmentation</w:t>
            </w:r>
            <w:r>
              <w:rPr>
                <w:rFonts w:ascii="Cambria" w:hAnsi="Cambria"/>
                <w:b w:val="false"/>
                <w:i w:val="false"/>
                <w:color w:val="000000"/>
                <w:sz w:val="22"/>
              </w:rPr>
              <w:t xml:space="preserve"> </w:t>
            </w:r>
            <w:r>
              <w:rPr>
                <w:rFonts w:ascii="Cambria" w:hAnsi="Cambria"/>
                <w:b w:val="false"/>
                <w:i w:val="false"/>
                <w:color w:val="000000"/>
                <w:sz w:val="22"/>
              </w:rPr>
              <w:t>(phân</w:t>
            </w:r>
            <w:r>
              <w:rPr>
                <w:rFonts w:ascii="Cambria" w:hAnsi="Cambria"/>
                <w:b w:val="false"/>
                <w:i w:val="false"/>
                <w:color w:val="000000"/>
                <w:sz w:val="22"/>
              </w:rPr>
              <w:t xml:space="preserve"> nhỏ)</w:t>
            </w:r>
          </w:p>
          <w:p>
            <w:pPr>
              <w:spacing w:after="0"/>
              <w:ind w:left="240"/>
              <w:jc w:val="left"/>
            </w:pPr>
            <w:r>
              <w:rPr>
                <w:rFonts w:ascii="Cambria" w:hAnsi="Cambria"/>
                <w:b w:val="false"/>
                <w:i w:val="false"/>
                <w:color w:val="000000"/>
                <w:sz w:val="22"/>
              </w:rPr>
              <w:t>6: Universality</w:t>
            </w:r>
            <w:r>
              <w:rPr>
                <w:rFonts w:ascii="Cambria" w:hAnsi="Cambria"/>
                <w:b w:val="false"/>
                <w:i w:val="false"/>
                <w:color w:val="000000"/>
                <w:sz w:val="22"/>
              </w:rPr>
              <w:t xml:space="preserve"> </w:t>
            </w:r>
            <w:r>
              <w:rPr>
                <w:rFonts w:ascii="Cambria" w:hAnsi="Cambria"/>
                <w:b w:val="false"/>
                <w:i w:val="false"/>
                <w:color w:val="000000"/>
                <w:sz w:val="22"/>
              </w:rPr>
              <w:t>(vạn</w:t>
            </w:r>
            <w:r>
              <w:rPr>
                <w:rFonts w:ascii="Cambria" w:hAnsi="Cambria"/>
                <w:b w:val="false"/>
                <w:i w:val="false"/>
                <w:color w:val="000000"/>
                <w:sz w:val="22"/>
              </w:rPr>
              <w:t xml:space="preserve"> năng)</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Thủ-thuật-1:</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nguyên lý segmentation</w:t>
            </w:r>
            <w:r>
              <w:rPr>
                <w:rFonts w:ascii="Cambria" w:hAnsi="Cambria"/>
                <w:b w:val="false"/>
                <w:i w:val="false"/>
                <w:color w:val="000000"/>
                <w:sz w:val="22"/>
              </w:rPr>
              <w:t xml:space="preserve"> </w:t>
            </w:r>
            <w:r>
              <w:rPr>
                <w:rFonts w:ascii="Cambria" w:hAnsi="Cambria"/>
                <w:b w:val="false"/>
                <w:i w:val="false"/>
                <w:color w:val="000000"/>
                <w:sz w:val="22"/>
              </w:rPr>
              <w:t>(phân</w:t>
            </w:r>
            <w:r>
              <w:rPr>
                <w:rFonts w:ascii="Cambria" w:hAnsi="Cambria"/>
                <w:b w:val="false"/>
                <w:i w:val="false"/>
                <w:color w:val="000000"/>
                <w:sz w:val="22"/>
              </w:rPr>
              <w:t xml:space="preserve"> nhỏ)</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Nam: có lúc thì ghi lại hình của giọt chảy, có lúc thì ghi lại hình của tia hồ quang, rồi ghép lại.</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Nam: Dùng màng lọc phân cực ánh sáng có thể làm tự động tối tùy theo độ sáng, khi ánh sáng sáng quá</w:t>
            </w:r>
            <w:r>
              <w:rPr>
                <w:rFonts w:ascii="Cambria" w:hAnsi="Cambria"/>
                <w:b w:val="false"/>
                <w:i w:val="false"/>
                <w:color w:val="000000"/>
                <w:sz w:val="22"/>
              </w:rPr>
              <w:t xml:space="preserve"> </w:t>
            </w:r>
            <w:r>
              <w:rPr>
                <w:rFonts w:ascii="Cambria" w:hAnsi="Cambria"/>
                <w:b w:val="false"/>
                <w:i w:val="false"/>
                <w:color w:val="000000"/>
                <w:sz w:val="22"/>
              </w:rPr>
              <w:t>(đã</w:t>
            </w:r>
            <w:r>
              <w:rPr>
                <w:rFonts w:ascii="Cambria" w:hAnsi="Cambria"/>
                <w:b w:val="false"/>
                <w:i w:val="false"/>
                <w:color w:val="000000"/>
                <w:sz w:val="22"/>
              </w:rPr>
              <w:t xml:space="preserve"> có sản phẩm: autodarkling filter). </w:t>
            </w:r>
            <w:hyperlink r:id="rId7">
              <w:r>
                <w:rPr>
                  <w:rFonts w:ascii="Cambria" w:hAnsi="Cambria"/>
                  <w:b w:val="false"/>
                  <w:i w:val="false"/>
                  <w:color w:val="0000ff"/>
                  <w:sz w:val="22"/>
                  <w:u w:val="single"/>
                </w:rPr>
                <w:t>https://www.youtube.com/watch?v=PSaUBZaSVfQ</w:t>
              </w:r>
            </w:hyperlink>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Ý-tưởng-3:</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Liêm: Dùng hai cái gương, mỗi cái chỉ phản chiếu một trong hai đối tượng</w:t>
            </w:r>
            <w:r>
              <w:rPr>
                <w:rFonts w:ascii="Cambria" w:hAnsi="Cambria"/>
                <w:b w:val="false"/>
                <w:i w:val="false"/>
                <w:color w:val="000000"/>
                <w:sz w:val="22"/>
              </w:rPr>
              <w:t xml:space="preserve"> </w:t>
            </w:r>
            <w:r>
              <w:rPr>
                <w:rFonts w:ascii="Cambria" w:hAnsi="Cambria"/>
                <w:b w:val="false"/>
                <w:i w:val="false"/>
                <w:color w:val="000000"/>
                <w:sz w:val="22"/>
              </w:rPr>
              <w:t>(tia</w:t>
            </w:r>
            <w:r>
              <w:rPr>
                <w:rFonts w:ascii="Cambria" w:hAnsi="Cambria"/>
                <w:b w:val="false"/>
                <w:i w:val="false"/>
                <w:color w:val="000000"/>
                <w:sz w:val="22"/>
              </w:rPr>
              <w:t xml:space="preserve"> hồ quang hoặc giọt chảy kim loại), quay phim 2 cái gương cùng lúc.</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Liêm: dùng màn trập để có lúc che tia hồ quang điện, có lúc che giọt chảy.</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w:t>
            </w:r>
            <w:r>
              <w:rPr>
                <w:rFonts w:ascii="Cambria" w:hAnsi="Cambria"/>
                <w:b w:val="false"/>
                <w:i w:val="false"/>
                <w:color w:val="000000"/>
                <w:sz w:val="22"/>
              </w:rPr>
              <w:t>5</w:t>
            </w:r>
            <w:r>
              <w:rPr>
                <w:rFonts w:ascii="Cambria" w:hAnsi="Cambria"/>
                <w:b w:val="false"/>
                <w:i w:val="false"/>
                <w:color w:val="000000"/>
                <w:sz w:val="22"/>
              </w:rPr>
              <w:t>:</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nguyên tắc vạn năng</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w:t>
            </w:r>
            <w:r>
              <w:rPr>
                <w:rFonts w:ascii="Cambria" w:hAnsi="Cambria"/>
                <w:b w:val="false"/>
                <w:i w:val="false"/>
                <w:color w:val="000000"/>
                <w:sz w:val="22"/>
              </w:rPr>
              <w:t>5</w:t>
            </w:r>
            <w:r>
              <w:rPr>
                <w:rFonts w:ascii="Cambria" w:hAnsi="Cambria"/>
                <w:b w:val="false"/>
                <w:i w:val="false"/>
                <w:color w:val="000000"/>
                <w:sz w:val="22"/>
              </w:rPr>
              <w:t>:</w:t>
            </w:r>
          </w:p>
        </w:tc>
        <w:tc>
          <w:tcPr>
            <w:tcW w:w="1128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Liêm: Dùng detector có thể thấy được tất cả → đổi sang quan sát ánh sáng ở bước sóng hồng ngoại</w:t>
            </w: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w:t>
            </w:r>
            <w:r>
              <w:rPr>
                <w:rFonts w:ascii="Cambria" w:hAnsi="Cambria"/>
                <w:b w:val="false"/>
                <w:i w:val="false"/>
                <w:color w:val="000000"/>
                <w:sz w:val="22"/>
              </w:rPr>
              <w:t>5</w:t>
            </w:r>
            <w:r>
              <w:rPr>
                <w:rFonts w:ascii="Cambria" w:hAnsi="Cambria"/>
                <w:b w:val="false"/>
                <w:i w:val="false"/>
                <w:color w:val="000000"/>
                <w:sz w:val="22"/>
              </w:rPr>
              <w:t>:</w:t>
            </w:r>
          </w:p>
        </w:tc>
        <w:tc>
          <w:tcPr>
            <w:tcW w:w="1128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5.1. Tiến trình giải quyết vấn đề - Dựa trên nguyên tắc phân chia - Phân chia theo thời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162"/>
        <w:gridCol w:w="9878"/>
      </w:tblGrid>
      <w:tr>
        <w:trPr>
          <w:trHeight w:val="450" w:hRule="atLeast"/>
        </w:trPr>
        <w:tc>
          <w:tcPr>
            <w:tcW w:w="416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87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Độ sáng của giọt kim loại</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Sáng</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Tối</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cần quan sát giọt kim loại</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cần quan sát tia hồ quang</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Đăng: Bật tắt liên tục tia hồ quang thứ hai chiếu vào giọt kim loại, kết hợp với chụp hình liên tục. Khi đó sẽ có một chuỗi phim là giọt kim loại sáng lên, một chuỗi phim là tia hồ quang thứ nhất sáng lên, ghép hai chuỗi phim này vào với nhau sẽ thấy cả hai đối tượng.</w:t>
            </w:r>
          </w:p>
          <w:p>
            <w:pPr>
              <w:spacing w:after="0"/>
              <w:ind w:left="240"/>
              <w:jc w:val="left"/>
            </w:pPr>
            <w:r>
              <w:rPr>
                <w:rFonts w:ascii="Cambria" w:hAnsi="Cambria"/>
                <w:b w:val="false"/>
                <w:i w:val="false"/>
                <w:color w:val="000000"/>
                <w:sz w:val="22"/>
              </w:rPr>
              <w:t>(lời giải trong sách của Altshuller giống ý này)</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87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5.2. Tiến trình giải quyết vấn đề - Dựa trên nguyên tắc phân chia - Phân chia theo không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522"/>
        <w:gridCol w:w="10518"/>
      </w:tblGrid>
      <w:tr>
        <w:trPr>
          <w:trHeight w:val="450" w:hRule="atLeast"/>
        </w:trPr>
        <w:tc>
          <w:tcPr>
            <w:tcW w:w="35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10518" w:type="dxa"/>
            <w:tcBorders>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05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5.3. Tiến trình giải quyết vấn đề - Dựa trên nguyên tắc phân chia - Phân chia theo quy mô</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922"/>
        <w:gridCol w:w="8118"/>
      </w:tblGrid>
      <w:tr>
        <w:trPr>
          <w:trHeight w:val="450" w:hRule="atLeast"/>
        </w:trPr>
        <w:tc>
          <w:tcPr>
            <w:tcW w:w="59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8118" w:type="dxa"/>
            <w:tcBorders>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Bộ-phận-(hoặc-toàn-hệ)-nào-cần-có-tính-chất_+P: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81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5.4. Tiến trình giải quyết vấn đề - Dựa trên nguyên tắc phân chia - Phân chia theo điều kiện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553"/>
        <w:gridCol w:w="9487"/>
      </w:tblGrid>
      <w:tr>
        <w:trPr>
          <w:trHeight w:val="450" w:hRule="atLeast"/>
        </w:trPr>
        <w:tc>
          <w:tcPr>
            <w:tcW w:w="45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487" w:type="dxa"/>
            <w:tcBorders>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487"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6. Xem lại lời giải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111"/>
        <w:gridCol w:w="10929"/>
      </w:tblGrid>
      <w:tr>
        <w:trPr>
          <w:trHeight w:val="450" w:hRule="atLeast"/>
        </w:trPr>
        <w:tc>
          <w:tcPr>
            <w:tcW w:w="3111"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Cái-gì-cần-thay-đổi:</w:t>
            </w:r>
          </w:p>
        </w:tc>
        <w:tc>
          <w:tcPr>
            <w:tcW w:w="10929" w:type="dxa"/>
            <w:tcBorders>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Thay-đổi-bằng-cách-nào:</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Chi-phí-thời-gian:</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Chi-phí-vật-liệu:</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Chi-phí-nhân-lực:</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Chi-phí-quản-lý:</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Tổng-chi-phí:</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Lợi-ích-kỳ-vọng:</w:t>
            </w:r>
          </w:p>
        </w:tc>
        <w:tc>
          <w:tcPr>
            <w:tcW w:w="10929"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7. So sánh</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395"/>
        <w:gridCol w:w="10645"/>
      </w:tblGrid>
      <w:tr>
        <w:trPr>
          <w:trHeight w:val="450" w:hRule="atLeast"/>
        </w:trPr>
        <w:tc>
          <w:tcPr>
            <w:tcW w:w="3395"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Các-vấn-đề-tương-tự:</w:t>
            </w:r>
          </w:p>
        </w:tc>
        <w:tc>
          <w:tcPr>
            <w:tcW w:w="10645" w:type="dxa"/>
            <w:tcBorders>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Ý-tưởng-đã-biết:</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Tiêu-chí-cho-lời-giải:</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Kết-quả-chung:</w:t>
            </w:r>
          </w:p>
        </w:tc>
        <w:tc>
          <w:tcPr>
            <w:tcW w:w="10645"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rosetta.vn/triz" Type="http://schemas.openxmlformats.org/officeDocument/2006/relationships/hyperlink" Id="rId5"/>
    <Relationship TargetMode="External" Target="https://rosetta.vn/triz/bai-tap-thuc-hanh-giai-quyet-van-de-voi-triz-dot-2/" Type="http://schemas.openxmlformats.org/officeDocument/2006/relationships/hyperlink" Id="rId6"/>
    <Relationship TargetMode="External" Target="https://www.youtube.com/watch?v=PSaUBZaSVfQ" Type="http://schemas.openxmlformats.org/officeDocument/2006/relationships/hyperlink" Id="rId7"/>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